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ACCB7B" w14:textId="21545E98" w:rsidR="00F73B68" w:rsidRPr="0023552C" w:rsidRDefault="003D0100" w:rsidP="0023552C">
      <w:pPr>
        <w:spacing w:before="120" w:after="120" w:line="360" w:lineRule="auto"/>
        <w:jc w:val="center"/>
        <w:rPr>
          <w:rFonts w:ascii="David" w:hAnsi="David" w:cs="David"/>
          <w:b/>
          <w:bCs/>
          <w:sz w:val="24"/>
          <w:szCs w:val="24"/>
          <w:u w:val="single"/>
          <w:rtl/>
        </w:rPr>
      </w:pPr>
      <w:r>
        <w:rPr>
          <w:rFonts w:ascii="David" w:hAnsi="David" w:cs="David" w:hint="cs"/>
          <w:b/>
          <w:bCs/>
          <w:sz w:val="24"/>
          <w:szCs w:val="24"/>
          <w:u w:val="single"/>
          <w:rtl/>
        </w:rPr>
        <w:t xml:space="preserve">מענה לשאלות הבהרה - </w:t>
      </w:r>
      <w:r w:rsidR="00F73B68" w:rsidRPr="0023552C">
        <w:rPr>
          <w:rFonts w:ascii="David" w:hAnsi="David" w:cs="David"/>
          <w:b/>
          <w:bCs/>
          <w:sz w:val="24"/>
          <w:szCs w:val="24"/>
          <w:u w:val="single"/>
          <w:rtl/>
        </w:rPr>
        <w:t>מכרז פומבי 97-2023 לרכישה , התקנה ואחזקה של מתקני מים לשת</w:t>
      </w:r>
      <w:r w:rsidR="0023552C">
        <w:rPr>
          <w:rFonts w:ascii="David" w:hAnsi="David" w:cs="David" w:hint="cs"/>
          <w:b/>
          <w:bCs/>
          <w:sz w:val="24"/>
          <w:szCs w:val="24"/>
          <w:u w:val="single"/>
          <w:rtl/>
        </w:rPr>
        <w:t>י</w:t>
      </w:r>
      <w:r w:rsidR="00F73B68" w:rsidRPr="0023552C">
        <w:rPr>
          <w:rFonts w:ascii="David" w:hAnsi="David" w:cs="David"/>
          <w:b/>
          <w:bCs/>
          <w:sz w:val="24"/>
          <w:szCs w:val="24"/>
          <w:u w:val="single"/>
          <w:rtl/>
        </w:rPr>
        <w:t>יה עבור משרד המשפטים</w:t>
      </w:r>
    </w:p>
    <w:p w14:paraId="74EC933E" w14:textId="32D9B9AB" w:rsidR="00F73B68" w:rsidRPr="0023552C" w:rsidRDefault="00F73B68" w:rsidP="0023552C">
      <w:pPr>
        <w:spacing w:before="120" w:after="120" w:line="360" w:lineRule="auto"/>
        <w:rPr>
          <w:rFonts w:ascii="David" w:hAnsi="David" w:cs="David"/>
          <w:b/>
          <w:bCs/>
          <w:sz w:val="24"/>
          <w:szCs w:val="24"/>
          <w:rtl/>
        </w:rPr>
      </w:pPr>
    </w:p>
    <w:tbl>
      <w:tblPr>
        <w:tblStyle w:val="a3"/>
        <w:bidiVisual/>
        <w:tblW w:w="13899" w:type="dxa"/>
        <w:tblLook w:val="04A0" w:firstRow="1" w:lastRow="0" w:firstColumn="1" w:lastColumn="0" w:noHBand="0" w:noVBand="1"/>
      </w:tblPr>
      <w:tblGrid>
        <w:gridCol w:w="715"/>
        <w:gridCol w:w="1372"/>
        <w:gridCol w:w="927"/>
        <w:gridCol w:w="947"/>
        <w:gridCol w:w="5588"/>
        <w:gridCol w:w="4350"/>
      </w:tblGrid>
      <w:tr w:rsidR="00A7731C" w:rsidRPr="00A7731C" w14:paraId="413B3406" w14:textId="6936DC11" w:rsidTr="00A435DF">
        <w:trPr>
          <w:tblHeader/>
        </w:trPr>
        <w:tc>
          <w:tcPr>
            <w:tcW w:w="715" w:type="dxa"/>
            <w:shd w:val="clear" w:color="auto" w:fill="D9D9D9" w:themeFill="background1" w:themeFillShade="D9"/>
          </w:tcPr>
          <w:p w14:paraId="47EF50A1" w14:textId="783F44A4" w:rsidR="0023552C" w:rsidRPr="00A7731C" w:rsidRDefault="004909A4" w:rsidP="0023552C">
            <w:pPr>
              <w:spacing w:before="120" w:after="120" w:line="360" w:lineRule="auto"/>
              <w:jc w:val="center"/>
              <w:rPr>
                <w:rFonts w:ascii="David" w:hAnsi="David" w:cs="David"/>
                <w:sz w:val="24"/>
                <w:szCs w:val="24"/>
                <w:rtl/>
              </w:rPr>
            </w:pPr>
            <w:proofErr w:type="spellStart"/>
            <w:r w:rsidRPr="00A7731C">
              <w:rPr>
                <w:rFonts w:ascii="David" w:hAnsi="David" w:cs="David" w:hint="cs"/>
                <w:sz w:val="24"/>
                <w:szCs w:val="24"/>
                <w:rtl/>
              </w:rPr>
              <w:t>מס"ד</w:t>
            </w:r>
            <w:proofErr w:type="spellEnd"/>
          </w:p>
        </w:tc>
        <w:tc>
          <w:tcPr>
            <w:tcW w:w="1372" w:type="dxa"/>
            <w:shd w:val="clear" w:color="auto" w:fill="D9D9D9" w:themeFill="background1" w:themeFillShade="D9"/>
          </w:tcPr>
          <w:p w14:paraId="42F50BE7" w14:textId="6EEF19E8"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מסמך</w:t>
            </w:r>
          </w:p>
        </w:tc>
        <w:tc>
          <w:tcPr>
            <w:tcW w:w="927" w:type="dxa"/>
            <w:shd w:val="clear" w:color="auto" w:fill="D9D9D9" w:themeFill="background1" w:themeFillShade="D9"/>
          </w:tcPr>
          <w:p w14:paraId="4DD66779" w14:textId="6CE1C12B"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 xml:space="preserve">מספר סעיף </w:t>
            </w:r>
          </w:p>
        </w:tc>
        <w:tc>
          <w:tcPr>
            <w:tcW w:w="968" w:type="dxa"/>
            <w:shd w:val="clear" w:color="auto" w:fill="D9D9D9" w:themeFill="background1" w:themeFillShade="D9"/>
          </w:tcPr>
          <w:p w14:paraId="354C5C88" w14:textId="1261521A"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מספר עמוד</w:t>
            </w:r>
          </w:p>
        </w:tc>
        <w:tc>
          <w:tcPr>
            <w:tcW w:w="5335" w:type="dxa"/>
            <w:shd w:val="clear" w:color="auto" w:fill="D9D9D9" w:themeFill="background1" w:themeFillShade="D9"/>
          </w:tcPr>
          <w:p w14:paraId="4D86A380" w14:textId="5EE5992D"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שאלות הבהרה</w:t>
            </w:r>
          </w:p>
        </w:tc>
        <w:tc>
          <w:tcPr>
            <w:tcW w:w="4582" w:type="dxa"/>
            <w:shd w:val="clear" w:color="auto" w:fill="D9D9D9" w:themeFill="background1" w:themeFillShade="D9"/>
          </w:tcPr>
          <w:p w14:paraId="78A56438" w14:textId="2DA3ADFB"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מענה לשאלות הבהרה</w:t>
            </w:r>
          </w:p>
        </w:tc>
      </w:tr>
      <w:tr w:rsidR="00A7731C" w:rsidRPr="00A7731C" w14:paraId="5108906B" w14:textId="7C02B5B2" w:rsidTr="00A435DF">
        <w:tc>
          <w:tcPr>
            <w:tcW w:w="715" w:type="dxa"/>
          </w:tcPr>
          <w:p w14:paraId="1747B1CF" w14:textId="21A9934E"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1</w:t>
            </w:r>
          </w:p>
        </w:tc>
        <w:tc>
          <w:tcPr>
            <w:tcW w:w="1372" w:type="dxa"/>
          </w:tcPr>
          <w:p w14:paraId="347D0DB1" w14:textId="76CD1283"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הנחיות כלליות</w:t>
            </w:r>
          </w:p>
        </w:tc>
        <w:tc>
          <w:tcPr>
            <w:tcW w:w="927" w:type="dxa"/>
          </w:tcPr>
          <w:p w14:paraId="3C8321AF" w14:textId="344C1C95"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2</w:t>
            </w:r>
          </w:p>
        </w:tc>
        <w:tc>
          <w:tcPr>
            <w:tcW w:w="968" w:type="dxa"/>
          </w:tcPr>
          <w:p w14:paraId="0DAFFD03" w14:textId="66F156AB"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3</w:t>
            </w:r>
          </w:p>
        </w:tc>
        <w:tc>
          <w:tcPr>
            <w:tcW w:w="5335" w:type="dxa"/>
          </w:tcPr>
          <w:p w14:paraId="338A05AD" w14:textId="53D0D8CD"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 xml:space="preserve">האחריות למכשיר לא כוללת אחריות על פלסטיקה חיצונית </w:t>
            </w:r>
          </w:p>
        </w:tc>
        <w:tc>
          <w:tcPr>
            <w:tcW w:w="4582" w:type="dxa"/>
          </w:tcPr>
          <w:p w14:paraId="30B375D5" w14:textId="5B8D3AC6" w:rsidR="0023552C" w:rsidRPr="00A7731C" w:rsidRDefault="00D309BE" w:rsidP="00D309BE">
            <w:pPr>
              <w:spacing w:before="120" w:after="120" w:line="360" w:lineRule="auto"/>
              <w:rPr>
                <w:rFonts w:ascii="David" w:hAnsi="David" w:cs="David"/>
                <w:sz w:val="24"/>
                <w:szCs w:val="24"/>
                <w:rtl/>
              </w:rPr>
            </w:pPr>
            <w:r w:rsidRPr="00A7731C">
              <w:rPr>
                <w:rFonts w:ascii="David" w:hAnsi="David" w:cs="David" w:hint="cs"/>
                <w:sz w:val="24"/>
                <w:szCs w:val="24"/>
                <w:rtl/>
              </w:rPr>
              <w:t>האחריות הנדרשת הינה אחריות למוצר כמקובל בשוק, במסגרת האחריות השוטפת י</w:t>
            </w:r>
            <w:r w:rsidR="0080706F" w:rsidRPr="00A7731C">
              <w:rPr>
                <w:rFonts w:ascii="David" w:hAnsi="David" w:cs="David" w:hint="cs"/>
                <w:sz w:val="24"/>
                <w:szCs w:val="24"/>
                <w:rtl/>
              </w:rPr>
              <w:t>י</w:t>
            </w:r>
            <w:r w:rsidRPr="00A7731C">
              <w:rPr>
                <w:rFonts w:ascii="David" w:hAnsi="David" w:cs="David" w:hint="cs"/>
                <w:sz w:val="24"/>
                <w:szCs w:val="24"/>
                <w:rtl/>
              </w:rPr>
              <w:t>נתן מענה ע"י הספק לכל תקלה במתקן לרבות החלפת פיה, מגש ואוגר מים שיבוצעו אחת לשנתיים וחצי ע"ח הספק במסגרת האחריות וללא תוספת תשלום</w:t>
            </w:r>
            <w:r w:rsidR="004325B1" w:rsidRPr="00A7731C">
              <w:rPr>
                <w:rFonts w:ascii="David" w:hAnsi="David" w:cs="David" w:hint="cs"/>
                <w:sz w:val="24"/>
                <w:szCs w:val="24"/>
                <w:rtl/>
              </w:rPr>
              <w:t>.</w:t>
            </w:r>
            <w:r w:rsidRPr="00A7731C">
              <w:rPr>
                <w:rFonts w:ascii="David" w:hAnsi="David" w:cs="David" w:hint="cs"/>
                <w:sz w:val="24"/>
                <w:szCs w:val="24"/>
                <w:rtl/>
              </w:rPr>
              <w:t xml:space="preserve"> </w:t>
            </w:r>
          </w:p>
          <w:p w14:paraId="0F016986" w14:textId="4B1596A6" w:rsidR="00D309BE" w:rsidRPr="00A7731C" w:rsidRDefault="00D309BE" w:rsidP="00D309BE">
            <w:pPr>
              <w:spacing w:before="120" w:after="120" w:line="360" w:lineRule="auto"/>
              <w:rPr>
                <w:rFonts w:ascii="David" w:hAnsi="David" w:cs="David"/>
                <w:sz w:val="24"/>
                <w:szCs w:val="24"/>
                <w:rtl/>
              </w:rPr>
            </w:pPr>
            <w:r w:rsidRPr="00A7731C">
              <w:rPr>
                <w:rFonts w:ascii="David" w:hAnsi="David" w:cs="David" w:hint="cs"/>
                <w:sz w:val="24"/>
                <w:szCs w:val="24"/>
                <w:rtl/>
              </w:rPr>
              <w:t>במקרים בהם נגרם נזק בשוגג או במזיד למכשיר לרבות חלקיו החיצוניים , ע"י המזמין, נציגיו , אורחיו או גורם מטעמו ישלם המזמין לספק תשלום נוסף לתיקון הנזק בהתאם למחירון הספק פחות ההנחה שנקבעה במכרז.</w:t>
            </w:r>
          </w:p>
        </w:tc>
      </w:tr>
      <w:tr w:rsidR="00A7731C" w:rsidRPr="00A7731C" w14:paraId="7C7C0973" w14:textId="4439F6E5" w:rsidTr="00A435DF">
        <w:tc>
          <w:tcPr>
            <w:tcW w:w="715" w:type="dxa"/>
          </w:tcPr>
          <w:p w14:paraId="50993927" w14:textId="4FBD00E3"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2</w:t>
            </w:r>
          </w:p>
        </w:tc>
        <w:tc>
          <w:tcPr>
            <w:tcW w:w="1372" w:type="dxa"/>
          </w:tcPr>
          <w:p w14:paraId="213276AB" w14:textId="52933CC4"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תנאי סף מקצועיים</w:t>
            </w:r>
          </w:p>
        </w:tc>
        <w:tc>
          <w:tcPr>
            <w:tcW w:w="927" w:type="dxa"/>
          </w:tcPr>
          <w:p w14:paraId="27FF4E5F" w14:textId="6F85F98C"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6.3.1</w:t>
            </w:r>
          </w:p>
        </w:tc>
        <w:tc>
          <w:tcPr>
            <w:tcW w:w="968" w:type="dxa"/>
          </w:tcPr>
          <w:p w14:paraId="086E5A99" w14:textId="01C36BA5"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7</w:t>
            </w:r>
          </w:p>
        </w:tc>
        <w:tc>
          <w:tcPr>
            <w:tcW w:w="5335" w:type="dxa"/>
          </w:tcPr>
          <w:p w14:paraId="0C964905" w14:textId="52CB8E91"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 xml:space="preserve">תקן 1505 הינו התקן הרלוונטי למערכות בטיפול וטיהור מי שתיה .התקן מפנה לתקנים נוספים שהם חובה בהתאם לקטגוריה של המכשיר. במקרה של מערכת שעובדת עם חשמל חובה לעמוד בתקן 900 ש1505 מפנה אליו. </w:t>
            </w:r>
            <w:proofErr w:type="spellStart"/>
            <w:r w:rsidRPr="00A7731C">
              <w:rPr>
                <w:rFonts w:ascii="David" w:hAnsi="David" w:cs="David"/>
                <w:sz w:val="24"/>
                <w:szCs w:val="24"/>
                <w:rtl/>
              </w:rPr>
              <w:t>כנל</w:t>
            </w:r>
            <w:proofErr w:type="spellEnd"/>
            <w:r w:rsidRPr="00A7731C">
              <w:rPr>
                <w:rFonts w:ascii="David" w:hAnsi="David" w:cs="David"/>
                <w:sz w:val="24"/>
                <w:szCs w:val="24"/>
                <w:rtl/>
              </w:rPr>
              <w:t xml:space="preserve"> לגבי תקן 5452. </w:t>
            </w:r>
          </w:p>
        </w:tc>
        <w:tc>
          <w:tcPr>
            <w:tcW w:w="4582" w:type="dxa"/>
          </w:tcPr>
          <w:p w14:paraId="7EC19863" w14:textId="41FF4449" w:rsidR="0023552C" w:rsidRPr="00A7731C" w:rsidRDefault="00D309BE" w:rsidP="0023552C">
            <w:pPr>
              <w:spacing w:before="120" w:after="120" w:line="360" w:lineRule="auto"/>
              <w:rPr>
                <w:rFonts w:ascii="David" w:hAnsi="David" w:cs="David"/>
                <w:sz w:val="24"/>
                <w:szCs w:val="24"/>
                <w:rtl/>
              </w:rPr>
            </w:pPr>
            <w:r w:rsidRPr="00A7731C">
              <w:rPr>
                <w:rFonts w:ascii="David" w:hAnsi="David" w:cs="David" w:hint="cs"/>
                <w:sz w:val="24"/>
                <w:szCs w:val="24"/>
                <w:rtl/>
              </w:rPr>
              <w:t>הערה נכונה וברורה , יש לעמוד בכל תקן מחייב לרבות תקן המופנה מתקן נדרש במכרז.</w:t>
            </w:r>
          </w:p>
        </w:tc>
      </w:tr>
      <w:tr w:rsidR="00A7731C" w:rsidRPr="00A7731C" w14:paraId="4D5FC617" w14:textId="64000F10" w:rsidTr="00A435DF">
        <w:tc>
          <w:tcPr>
            <w:tcW w:w="715" w:type="dxa"/>
          </w:tcPr>
          <w:p w14:paraId="3D83694E" w14:textId="7507C6B1"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3</w:t>
            </w:r>
          </w:p>
        </w:tc>
        <w:tc>
          <w:tcPr>
            <w:tcW w:w="1372" w:type="dxa"/>
          </w:tcPr>
          <w:p w14:paraId="756B97CB" w14:textId="43F4D41D"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תנאי סף מקצועיים</w:t>
            </w:r>
          </w:p>
        </w:tc>
        <w:tc>
          <w:tcPr>
            <w:tcW w:w="927" w:type="dxa"/>
          </w:tcPr>
          <w:p w14:paraId="3BAB4B5F" w14:textId="7EEC3E62"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6.3.1</w:t>
            </w:r>
          </w:p>
        </w:tc>
        <w:tc>
          <w:tcPr>
            <w:tcW w:w="968" w:type="dxa"/>
          </w:tcPr>
          <w:p w14:paraId="35774278" w14:textId="5F2C7367"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7</w:t>
            </w:r>
          </w:p>
        </w:tc>
        <w:tc>
          <w:tcPr>
            <w:tcW w:w="5335" w:type="dxa"/>
          </w:tcPr>
          <w:p w14:paraId="3B3DCFF5" w14:textId="05C07D9A"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כל תווי התקן שיוגשו במכרז הינם בתוקף עד לתאריך 31.12.23 , אנו נגיש בהתאם תווי תקן לשנת 2024 כאשר נקבלם ממכון התקנים בתחילת השנה .</w:t>
            </w:r>
          </w:p>
        </w:tc>
        <w:tc>
          <w:tcPr>
            <w:tcW w:w="4582" w:type="dxa"/>
          </w:tcPr>
          <w:p w14:paraId="714ED7D0" w14:textId="19AED360" w:rsidR="0023552C" w:rsidRPr="00A7731C" w:rsidRDefault="00D309BE" w:rsidP="0023552C">
            <w:pPr>
              <w:spacing w:before="120" w:after="120" w:line="360" w:lineRule="auto"/>
              <w:rPr>
                <w:rFonts w:ascii="David" w:hAnsi="David" w:cs="David"/>
                <w:sz w:val="24"/>
                <w:szCs w:val="24"/>
                <w:rtl/>
              </w:rPr>
            </w:pPr>
            <w:r w:rsidRPr="00A7731C">
              <w:rPr>
                <w:rFonts w:ascii="David" w:hAnsi="David" w:cs="David" w:hint="cs"/>
                <w:sz w:val="24"/>
                <w:szCs w:val="24"/>
                <w:rtl/>
              </w:rPr>
              <w:t xml:space="preserve">ניתן להגיש תקנים שאושרו לשנת 2023, הספקים מתחייבים שתקנים אלו יחודשו ויהיו בתוקף במשך כל שנות ההתקשרות של המכרז. במקרה של שינוי בתקנים או הסרת תקן ממוצר </w:t>
            </w:r>
            <w:r w:rsidRPr="00A7731C">
              <w:rPr>
                <w:rFonts w:ascii="David" w:hAnsi="David" w:cs="David" w:hint="cs"/>
                <w:sz w:val="24"/>
                <w:szCs w:val="24"/>
                <w:rtl/>
              </w:rPr>
              <w:lastRenderedPageBreak/>
              <w:t>שיירכש ע"י המזמין במסגרת מכרז זה באחריות הספק לדווח למזמין ולהחליף את המכשיר בהתאם לאלתר</w:t>
            </w:r>
          </w:p>
        </w:tc>
      </w:tr>
      <w:tr w:rsidR="00A7731C" w:rsidRPr="00A7731C" w14:paraId="583F7D2D" w14:textId="78BA4231" w:rsidTr="00A435DF">
        <w:tc>
          <w:tcPr>
            <w:tcW w:w="715" w:type="dxa"/>
          </w:tcPr>
          <w:p w14:paraId="6E3F4342" w14:textId="4288035D"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lastRenderedPageBreak/>
              <w:t>4</w:t>
            </w:r>
          </w:p>
        </w:tc>
        <w:tc>
          <w:tcPr>
            <w:tcW w:w="1372" w:type="dxa"/>
          </w:tcPr>
          <w:p w14:paraId="0C043231" w14:textId="2BFD7FF0"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נציג המשרד לפניות</w:t>
            </w:r>
          </w:p>
        </w:tc>
        <w:tc>
          <w:tcPr>
            <w:tcW w:w="927" w:type="dxa"/>
          </w:tcPr>
          <w:p w14:paraId="180634FB" w14:textId="1FA35569"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13.8</w:t>
            </w:r>
          </w:p>
        </w:tc>
        <w:tc>
          <w:tcPr>
            <w:tcW w:w="968" w:type="dxa"/>
          </w:tcPr>
          <w:p w14:paraId="412B36FB" w14:textId="2AF2155B"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14</w:t>
            </w:r>
          </w:p>
        </w:tc>
        <w:tc>
          <w:tcPr>
            <w:tcW w:w="5335" w:type="dxa"/>
          </w:tcPr>
          <w:p w14:paraId="31E9250F" w14:textId="55C7D371"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 xml:space="preserve">כאשר יינתנו התשובות למסמך זה </w:t>
            </w:r>
            <w:r w:rsidR="004325B1" w:rsidRPr="00A7731C">
              <w:rPr>
                <w:rFonts w:ascii="David" w:hAnsi="David" w:cs="David" w:hint="cs"/>
                <w:sz w:val="24"/>
                <w:szCs w:val="24"/>
                <w:rtl/>
              </w:rPr>
              <w:t xml:space="preserve">האם נקבל תשובות למייל </w:t>
            </w:r>
            <w:r w:rsidRPr="00A7731C">
              <w:rPr>
                <w:rFonts w:ascii="David" w:hAnsi="David" w:cs="David"/>
                <w:sz w:val="24"/>
                <w:szCs w:val="24"/>
                <w:rtl/>
              </w:rPr>
              <w:t>או שנדרש מעקב תמידי אחר אתר המכרז לגבי תשובות וכל שינוי נוסף?</w:t>
            </w:r>
          </w:p>
        </w:tc>
        <w:tc>
          <w:tcPr>
            <w:tcW w:w="4582" w:type="dxa"/>
          </w:tcPr>
          <w:p w14:paraId="42DBD6F0" w14:textId="0F14EE38" w:rsidR="004325B1" w:rsidRPr="00A7731C" w:rsidRDefault="004325B1" w:rsidP="0023552C">
            <w:pPr>
              <w:spacing w:before="120" w:after="120" w:line="360" w:lineRule="auto"/>
              <w:rPr>
                <w:rFonts w:ascii="David" w:hAnsi="David" w:cs="David"/>
                <w:sz w:val="24"/>
                <w:szCs w:val="24"/>
                <w:rtl/>
              </w:rPr>
            </w:pPr>
            <w:r w:rsidRPr="00A7731C">
              <w:rPr>
                <w:rFonts w:ascii="David" w:hAnsi="David" w:cs="David" w:hint="cs"/>
                <w:sz w:val="24"/>
                <w:szCs w:val="24"/>
                <w:rtl/>
              </w:rPr>
              <w:t>ראשית אין צורך במעקב תמידי, נקבע מועד ברור לפרסום המענה לשאלות ההבהרה</w:t>
            </w:r>
            <w:r w:rsidR="008B009F" w:rsidRPr="00A7731C">
              <w:rPr>
                <w:rFonts w:ascii="David" w:hAnsi="David" w:cs="David" w:hint="cs"/>
                <w:sz w:val="24"/>
                <w:szCs w:val="24"/>
                <w:rtl/>
              </w:rPr>
              <w:t xml:space="preserve"> </w:t>
            </w:r>
            <w:r w:rsidR="004909A4" w:rsidRPr="00A7731C">
              <w:rPr>
                <w:rFonts w:ascii="David" w:hAnsi="David" w:cs="David" w:hint="cs"/>
                <w:sz w:val="24"/>
                <w:szCs w:val="24"/>
                <w:rtl/>
              </w:rPr>
              <w:t xml:space="preserve"> במסמכי המכרז</w:t>
            </w:r>
            <w:r w:rsidRPr="00A7731C">
              <w:rPr>
                <w:rFonts w:ascii="David" w:hAnsi="David" w:cs="David" w:hint="cs"/>
                <w:sz w:val="24"/>
                <w:szCs w:val="24"/>
                <w:rtl/>
              </w:rPr>
              <w:t>.</w:t>
            </w:r>
          </w:p>
          <w:p w14:paraId="1C8A46EB" w14:textId="03F28211" w:rsidR="0023552C" w:rsidRPr="00A7731C" w:rsidRDefault="004909A4" w:rsidP="0023552C">
            <w:pPr>
              <w:spacing w:before="120" w:after="120" w:line="360" w:lineRule="auto"/>
              <w:rPr>
                <w:rFonts w:ascii="David" w:hAnsi="David" w:cs="David"/>
                <w:sz w:val="24"/>
                <w:szCs w:val="24"/>
                <w:rtl/>
              </w:rPr>
            </w:pPr>
            <w:r w:rsidRPr="00A7731C">
              <w:rPr>
                <w:rFonts w:ascii="David" w:hAnsi="David" w:cs="David" w:hint="cs"/>
                <w:sz w:val="24"/>
                <w:szCs w:val="24"/>
                <w:rtl/>
              </w:rPr>
              <w:t xml:space="preserve">כמו כן, </w:t>
            </w:r>
            <w:r w:rsidR="004325B1" w:rsidRPr="00A7731C">
              <w:rPr>
                <w:rFonts w:ascii="David" w:hAnsi="David" w:cs="David" w:hint="cs"/>
                <w:sz w:val="24"/>
                <w:szCs w:val="24"/>
                <w:rtl/>
              </w:rPr>
              <w:t xml:space="preserve">המענה מפורסם </w:t>
            </w:r>
            <w:r w:rsidR="00D309BE" w:rsidRPr="00A7731C">
              <w:rPr>
                <w:rFonts w:ascii="David" w:hAnsi="David" w:cs="David" w:hint="cs"/>
                <w:sz w:val="24"/>
                <w:szCs w:val="24"/>
                <w:rtl/>
              </w:rPr>
              <w:t xml:space="preserve">באתר </w:t>
            </w:r>
            <w:r w:rsidR="004325B1" w:rsidRPr="00A7731C">
              <w:rPr>
                <w:rFonts w:ascii="David" w:hAnsi="David" w:cs="David" w:hint="cs"/>
                <w:sz w:val="24"/>
                <w:szCs w:val="24"/>
                <w:rtl/>
              </w:rPr>
              <w:t xml:space="preserve">מנהל הרכש </w:t>
            </w:r>
            <w:r w:rsidR="00D309BE" w:rsidRPr="00A7731C">
              <w:rPr>
                <w:rFonts w:ascii="David" w:hAnsi="David" w:cs="David" w:hint="cs"/>
                <w:sz w:val="24"/>
                <w:szCs w:val="24"/>
                <w:rtl/>
              </w:rPr>
              <w:t xml:space="preserve">הממשלתי </w:t>
            </w:r>
            <w:r w:rsidR="004325B1" w:rsidRPr="00A7731C">
              <w:rPr>
                <w:rFonts w:ascii="David" w:hAnsi="David" w:cs="David" w:hint="cs"/>
                <w:sz w:val="24"/>
                <w:szCs w:val="24"/>
                <w:rtl/>
              </w:rPr>
              <w:t>ובאתר המשרד</w:t>
            </w:r>
            <w:r w:rsidR="00D309BE" w:rsidRPr="00A7731C">
              <w:rPr>
                <w:rFonts w:ascii="David" w:hAnsi="David" w:cs="David" w:hint="cs"/>
                <w:sz w:val="24"/>
                <w:szCs w:val="24"/>
                <w:rtl/>
              </w:rPr>
              <w:t>, יש להתעדכן שם</w:t>
            </w:r>
            <w:r w:rsidR="004325B1" w:rsidRPr="00A7731C">
              <w:rPr>
                <w:rFonts w:ascii="David" w:hAnsi="David" w:cs="David" w:hint="cs"/>
                <w:sz w:val="24"/>
                <w:szCs w:val="24"/>
                <w:rtl/>
              </w:rPr>
              <w:t>.</w:t>
            </w:r>
          </w:p>
        </w:tc>
      </w:tr>
      <w:tr w:rsidR="00A7731C" w:rsidRPr="00A7731C" w14:paraId="17A64E72" w14:textId="7FCF553F" w:rsidTr="00A435DF">
        <w:tc>
          <w:tcPr>
            <w:tcW w:w="715" w:type="dxa"/>
          </w:tcPr>
          <w:p w14:paraId="16B20131" w14:textId="4BD58E91"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5</w:t>
            </w:r>
          </w:p>
        </w:tc>
        <w:tc>
          <w:tcPr>
            <w:tcW w:w="1372" w:type="dxa"/>
          </w:tcPr>
          <w:p w14:paraId="45E4601C" w14:textId="7D5F4B38"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אופן הגשת ההצעות</w:t>
            </w:r>
          </w:p>
        </w:tc>
        <w:tc>
          <w:tcPr>
            <w:tcW w:w="927" w:type="dxa"/>
          </w:tcPr>
          <w:p w14:paraId="6547EB8F" w14:textId="4DF60904"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14.4</w:t>
            </w:r>
          </w:p>
        </w:tc>
        <w:tc>
          <w:tcPr>
            <w:tcW w:w="968" w:type="dxa"/>
          </w:tcPr>
          <w:p w14:paraId="1324C18A" w14:textId="022ED72F"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15</w:t>
            </w:r>
          </w:p>
        </w:tc>
        <w:tc>
          <w:tcPr>
            <w:tcW w:w="5335" w:type="dxa"/>
          </w:tcPr>
          <w:p w14:paraId="042196E4" w14:textId="2A9E4A92"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הגשת המכרז הינה בצורה מקוונת, אבקש הבהרה לגבי טופס "הצעת המחיר" באיזה צורה יש להגישו . במכרז רשום שאין לצרפו למסמכי ההצעה המקורית</w:t>
            </w:r>
          </w:p>
        </w:tc>
        <w:tc>
          <w:tcPr>
            <w:tcW w:w="4582" w:type="dxa"/>
          </w:tcPr>
          <w:p w14:paraId="72C5F6CE" w14:textId="77777777" w:rsidR="004909A4" w:rsidRPr="00A7731C" w:rsidRDefault="00D309BE" w:rsidP="0023552C">
            <w:pPr>
              <w:spacing w:before="120" w:after="120" w:line="360" w:lineRule="auto"/>
              <w:rPr>
                <w:rFonts w:ascii="David" w:hAnsi="David" w:cs="David"/>
                <w:sz w:val="24"/>
                <w:szCs w:val="24"/>
                <w:rtl/>
              </w:rPr>
            </w:pPr>
            <w:r w:rsidRPr="00A7731C">
              <w:rPr>
                <w:rFonts w:ascii="David" w:hAnsi="David" w:cs="David" w:hint="cs"/>
                <w:sz w:val="24"/>
                <w:szCs w:val="24"/>
                <w:rtl/>
              </w:rPr>
              <w:t>הצעת המחיר צריכה להיות מוגשת בנפרד</w:t>
            </w:r>
            <w:r w:rsidR="002E0995" w:rsidRPr="00A7731C">
              <w:rPr>
                <w:rFonts w:ascii="David" w:hAnsi="David" w:cs="David" w:hint="cs"/>
                <w:sz w:val="24"/>
                <w:szCs w:val="24"/>
                <w:rtl/>
              </w:rPr>
              <w:t xml:space="preserve"> וכקובץ עצמאי באתר</w:t>
            </w:r>
            <w:r w:rsidRPr="00A7731C">
              <w:rPr>
                <w:rFonts w:ascii="David" w:hAnsi="David" w:cs="David" w:hint="cs"/>
                <w:sz w:val="24"/>
                <w:szCs w:val="24"/>
                <w:rtl/>
              </w:rPr>
              <w:t xml:space="preserve"> ולא כחלק ממסמכי המכרז החתומ</w:t>
            </w:r>
            <w:r w:rsidR="002E0995" w:rsidRPr="00A7731C">
              <w:rPr>
                <w:rFonts w:ascii="David" w:hAnsi="David" w:cs="David" w:hint="cs"/>
                <w:sz w:val="24"/>
                <w:szCs w:val="24"/>
                <w:rtl/>
              </w:rPr>
              <w:t>י</w:t>
            </w:r>
            <w:r w:rsidRPr="00A7731C">
              <w:rPr>
                <w:rFonts w:ascii="David" w:hAnsi="David" w:cs="David" w:hint="cs"/>
                <w:sz w:val="24"/>
                <w:szCs w:val="24"/>
                <w:rtl/>
              </w:rPr>
              <w:t>ם</w:t>
            </w:r>
            <w:r w:rsidR="004909A4" w:rsidRPr="00A7731C">
              <w:rPr>
                <w:rFonts w:ascii="David" w:hAnsi="David" w:cs="David" w:hint="cs"/>
                <w:sz w:val="24"/>
                <w:szCs w:val="24"/>
                <w:rtl/>
              </w:rPr>
              <w:t>.</w:t>
            </w:r>
          </w:p>
          <w:p w14:paraId="500654B6" w14:textId="31039F34" w:rsidR="0023552C" w:rsidRPr="00A7731C" w:rsidRDefault="004909A4" w:rsidP="0023552C">
            <w:pPr>
              <w:spacing w:before="120" w:after="120" w:line="360" w:lineRule="auto"/>
              <w:rPr>
                <w:rFonts w:ascii="David" w:hAnsi="David" w:cs="David"/>
                <w:sz w:val="24"/>
                <w:szCs w:val="24"/>
                <w:rtl/>
              </w:rPr>
            </w:pPr>
            <w:r w:rsidRPr="00A7731C">
              <w:rPr>
                <w:rFonts w:ascii="David" w:hAnsi="David" w:cs="David" w:hint="cs"/>
                <w:sz w:val="24"/>
                <w:szCs w:val="24"/>
                <w:rtl/>
              </w:rPr>
              <w:t xml:space="preserve">יובהר כי, באתר בעת ההגשה </w:t>
            </w:r>
            <w:r w:rsidR="008B009F" w:rsidRPr="00A7731C">
              <w:rPr>
                <w:rFonts w:ascii="David" w:hAnsi="David" w:cs="David" w:hint="cs"/>
                <w:sz w:val="24"/>
                <w:szCs w:val="24"/>
                <w:rtl/>
              </w:rPr>
              <w:t xml:space="preserve">יש </w:t>
            </w:r>
            <w:r w:rsidRPr="00A7731C">
              <w:rPr>
                <w:rFonts w:ascii="David" w:hAnsi="David" w:cs="David" w:hint="cs"/>
                <w:sz w:val="24"/>
                <w:szCs w:val="24"/>
                <w:rtl/>
              </w:rPr>
              <w:t>רובריקה שנקראת נספח הצעת המחיר ולשם נדרש לעלות את קובץ הצעת המחיר.</w:t>
            </w:r>
            <w:r w:rsidR="00D309BE" w:rsidRPr="00A7731C">
              <w:rPr>
                <w:rFonts w:ascii="David" w:hAnsi="David" w:cs="David" w:hint="cs"/>
                <w:sz w:val="24"/>
                <w:szCs w:val="24"/>
                <w:rtl/>
              </w:rPr>
              <w:t xml:space="preserve"> </w:t>
            </w:r>
          </w:p>
        </w:tc>
      </w:tr>
      <w:tr w:rsidR="00A7731C" w:rsidRPr="00A7731C" w14:paraId="3EDEF92E" w14:textId="1DECA9A7" w:rsidTr="00A435DF">
        <w:tc>
          <w:tcPr>
            <w:tcW w:w="715" w:type="dxa"/>
          </w:tcPr>
          <w:p w14:paraId="621C25EE" w14:textId="1D9E3AC8"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6</w:t>
            </w:r>
          </w:p>
        </w:tc>
        <w:tc>
          <w:tcPr>
            <w:tcW w:w="1372" w:type="dxa"/>
          </w:tcPr>
          <w:p w14:paraId="6CE81657" w14:textId="23D37BFA"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ערבות ביצוע</w:t>
            </w:r>
          </w:p>
        </w:tc>
        <w:tc>
          <w:tcPr>
            <w:tcW w:w="927" w:type="dxa"/>
          </w:tcPr>
          <w:p w14:paraId="1EAE039D" w14:textId="0520A4C2"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19.2</w:t>
            </w:r>
          </w:p>
        </w:tc>
        <w:tc>
          <w:tcPr>
            <w:tcW w:w="968" w:type="dxa"/>
          </w:tcPr>
          <w:p w14:paraId="14CD6931" w14:textId="787052DF"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19</w:t>
            </w:r>
          </w:p>
        </w:tc>
        <w:tc>
          <w:tcPr>
            <w:tcW w:w="5335" w:type="dxa"/>
          </w:tcPr>
          <w:p w14:paraId="27493766" w14:textId="3A728B22"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באיזה שלב יש להגיש את הערבות? האם רק לאחר זכיה של החברה שתוכרז?</w:t>
            </w:r>
          </w:p>
        </w:tc>
        <w:tc>
          <w:tcPr>
            <w:tcW w:w="4582" w:type="dxa"/>
          </w:tcPr>
          <w:p w14:paraId="1B3535D9" w14:textId="683F7829" w:rsidR="0023552C" w:rsidRPr="00A7731C" w:rsidRDefault="004909A4" w:rsidP="0023552C">
            <w:pPr>
              <w:spacing w:before="120" w:after="120" w:line="360" w:lineRule="auto"/>
              <w:rPr>
                <w:rFonts w:ascii="David" w:hAnsi="David" w:cs="David"/>
                <w:sz w:val="24"/>
                <w:szCs w:val="24"/>
                <w:rtl/>
              </w:rPr>
            </w:pPr>
            <w:r w:rsidRPr="00A7731C">
              <w:rPr>
                <w:rFonts w:ascii="David" w:hAnsi="David" w:cs="David" w:hint="cs"/>
                <w:sz w:val="24"/>
                <w:szCs w:val="24"/>
                <w:rtl/>
              </w:rPr>
              <w:t xml:space="preserve">מדובר בערבות ביצוע, זאת אומרת רק הספק הזוכה במכרז נדרש להגיש ערבות ביצוע בעת חתימת החוזה. </w:t>
            </w:r>
          </w:p>
        </w:tc>
      </w:tr>
      <w:tr w:rsidR="00A7731C" w:rsidRPr="00A7731C" w14:paraId="062B17CD" w14:textId="635F98ED" w:rsidTr="00A435DF">
        <w:tc>
          <w:tcPr>
            <w:tcW w:w="715" w:type="dxa"/>
          </w:tcPr>
          <w:p w14:paraId="0B0A2B3D" w14:textId="5AB730D2"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7</w:t>
            </w:r>
          </w:p>
        </w:tc>
        <w:tc>
          <w:tcPr>
            <w:tcW w:w="1372" w:type="dxa"/>
          </w:tcPr>
          <w:p w14:paraId="20296840" w14:textId="536C6D6D"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הצעת מחיר</w:t>
            </w:r>
          </w:p>
        </w:tc>
        <w:tc>
          <w:tcPr>
            <w:tcW w:w="927" w:type="dxa"/>
          </w:tcPr>
          <w:p w14:paraId="6F9135B7" w14:textId="5B83AF62"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5.1</w:t>
            </w:r>
          </w:p>
        </w:tc>
        <w:tc>
          <w:tcPr>
            <w:tcW w:w="968" w:type="dxa"/>
          </w:tcPr>
          <w:p w14:paraId="30C69ED9" w14:textId="79FE9181"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43</w:t>
            </w:r>
          </w:p>
        </w:tc>
        <w:tc>
          <w:tcPr>
            <w:tcW w:w="5335" w:type="dxa"/>
          </w:tcPr>
          <w:p w14:paraId="4EC8BDED" w14:textId="65F1BA9F"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הבהרה : מתקן רצפתי = תוספת של סטנד לבר המים שיוגש במכרז</w:t>
            </w:r>
            <w:r w:rsidR="004909A4" w:rsidRPr="00A7731C">
              <w:rPr>
                <w:rFonts w:ascii="David" w:hAnsi="David" w:cs="David" w:hint="cs"/>
                <w:sz w:val="24"/>
                <w:szCs w:val="24"/>
                <w:rtl/>
              </w:rPr>
              <w:t>.</w:t>
            </w:r>
          </w:p>
        </w:tc>
        <w:tc>
          <w:tcPr>
            <w:tcW w:w="4582" w:type="dxa"/>
          </w:tcPr>
          <w:p w14:paraId="657AA6CB" w14:textId="6F64A050" w:rsidR="0023552C" w:rsidRPr="00A7731C" w:rsidRDefault="002E0995" w:rsidP="0023552C">
            <w:pPr>
              <w:spacing w:before="120" w:after="120" w:line="360" w:lineRule="auto"/>
              <w:rPr>
                <w:rFonts w:ascii="David" w:hAnsi="David" w:cs="David"/>
                <w:sz w:val="24"/>
                <w:szCs w:val="24"/>
                <w:rtl/>
              </w:rPr>
            </w:pPr>
            <w:r w:rsidRPr="00A7731C">
              <w:rPr>
                <w:rFonts w:ascii="David" w:hAnsi="David" w:cs="David" w:hint="cs"/>
                <w:sz w:val="24"/>
                <w:szCs w:val="24"/>
                <w:rtl/>
              </w:rPr>
              <w:t xml:space="preserve">נכון, הספקים נדרשים להציע </w:t>
            </w:r>
            <w:r w:rsidR="0080706F" w:rsidRPr="00A7731C">
              <w:rPr>
                <w:rFonts w:ascii="David" w:hAnsi="David" w:cs="David" w:hint="cs"/>
                <w:sz w:val="24"/>
                <w:szCs w:val="24"/>
                <w:rtl/>
              </w:rPr>
              <w:t xml:space="preserve">מחיר אחיד </w:t>
            </w:r>
            <w:r w:rsidRPr="00A7731C">
              <w:rPr>
                <w:rFonts w:ascii="David" w:hAnsi="David" w:cs="David" w:hint="cs"/>
                <w:sz w:val="24"/>
                <w:szCs w:val="24"/>
                <w:rtl/>
              </w:rPr>
              <w:t xml:space="preserve">עבור אספקת מתקן </w:t>
            </w:r>
            <w:r w:rsidR="0080706F" w:rsidRPr="00A7731C">
              <w:rPr>
                <w:rFonts w:ascii="David" w:hAnsi="David" w:cs="David" w:hint="cs"/>
                <w:sz w:val="24"/>
                <w:szCs w:val="24"/>
                <w:rtl/>
              </w:rPr>
              <w:t xml:space="preserve">שולחני. ככל שיידרש מתקן </w:t>
            </w:r>
            <w:r w:rsidR="0080706F" w:rsidRPr="00A7731C">
              <w:rPr>
                <w:rFonts w:ascii="David" w:hAnsi="David" w:cs="David" w:hint="cs"/>
                <w:sz w:val="24"/>
                <w:szCs w:val="24"/>
                <w:rtl/>
              </w:rPr>
              <w:lastRenderedPageBreak/>
              <w:t xml:space="preserve">ריצפתי , ישלם המזמין תוספת קבועה של 200 ₪ לסטנד </w:t>
            </w:r>
            <w:r w:rsidR="004909A4" w:rsidRPr="00A7731C">
              <w:rPr>
                <w:rFonts w:ascii="David" w:hAnsi="David" w:cs="David" w:hint="cs"/>
                <w:sz w:val="24"/>
                <w:szCs w:val="24"/>
                <w:rtl/>
              </w:rPr>
              <w:t>כאמור במסמכי המכרז.</w:t>
            </w:r>
          </w:p>
        </w:tc>
      </w:tr>
      <w:tr w:rsidR="00A7731C" w:rsidRPr="00A7731C" w14:paraId="573BDD75" w14:textId="2D5DACC3" w:rsidTr="00A435DF">
        <w:tc>
          <w:tcPr>
            <w:tcW w:w="715" w:type="dxa"/>
          </w:tcPr>
          <w:p w14:paraId="7149A10A" w14:textId="61A00504"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lastRenderedPageBreak/>
              <w:t>8</w:t>
            </w:r>
          </w:p>
        </w:tc>
        <w:tc>
          <w:tcPr>
            <w:tcW w:w="1372" w:type="dxa"/>
          </w:tcPr>
          <w:p w14:paraId="30B3EE3A" w14:textId="77A93C4D"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הצעת מחיר</w:t>
            </w:r>
          </w:p>
        </w:tc>
        <w:tc>
          <w:tcPr>
            <w:tcW w:w="927" w:type="dxa"/>
          </w:tcPr>
          <w:p w14:paraId="01C6E8A3" w14:textId="5385B32B"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5.1</w:t>
            </w:r>
          </w:p>
        </w:tc>
        <w:tc>
          <w:tcPr>
            <w:tcW w:w="968" w:type="dxa"/>
          </w:tcPr>
          <w:p w14:paraId="46D76638" w14:textId="239FD356"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43</w:t>
            </w:r>
          </w:p>
        </w:tc>
        <w:tc>
          <w:tcPr>
            <w:tcW w:w="5335" w:type="dxa"/>
          </w:tcPr>
          <w:p w14:paraId="5079443E" w14:textId="7D295473"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אבקש לקבל הערכה כמותית של מתקן רצפתי שאותו משרד המשפטים יבקש לרכוש</w:t>
            </w:r>
          </w:p>
        </w:tc>
        <w:tc>
          <w:tcPr>
            <w:tcW w:w="4582" w:type="dxa"/>
          </w:tcPr>
          <w:p w14:paraId="7DB987B5" w14:textId="66F27F47" w:rsidR="0023552C" w:rsidRPr="00A7731C" w:rsidRDefault="002E0995" w:rsidP="0023552C">
            <w:pPr>
              <w:spacing w:before="120" w:after="120" w:line="360" w:lineRule="auto"/>
              <w:rPr>
                <w:rFonts w:ascii="David" w:hAnsi="David" w:cs="David"/>
                <w:sz w:val="24"/>
                <w:szCs w:val="24"/>
                <w:rtl/>
              </w:rPr>
            </w:pPr>
            <w:r w:rsidRPr="00A7731C">
              <w:rPr>
                <w:rFonts w:ascii="David" w:hAnsi="David" w:cs="David" w:hint="cs"/>
                <w:sz w:val="24"/>
                <w:szCs w:val="24"/>
                <w:rtl/>
              </w:rPr>
              <w:t>המשרד אינו יכול להתחייב על כמות מדויקת של מתקנים ריצפתים, יחד עם זאת במקומות בהם קיים כיור וניקוז נעדיף מתקנים שולחנים , ובמקומות בהם אין אפשרות להניח את המתקן ע"ג כיור או מתקן מתאים ידרשו מתקנים ריצפתים</w:t>
            </w:r>
            <w:r w:rsidR="00B34C8B" w:rsidRPr="00A7731C">
              <w:rPr>
                <w:rFonts w:ascii="David" w:hAnsi="David" w:cs="David" w:hint="cs"/>
                <w:sz w:val="24"/>
                <w:szCs w:val="24"/>
                <w:rtl/>
              </w:rPr>
              <w:t>.</w:t>
            </w:r>
            <w:r w:rsidRPr="00A7731C">
              <w:rPr>
                <w:rFonts w:ascii="David" w:hAnsi="David" w:cs="David" w:hint="cs"/>
                <w:sz w:val="24"/>
                <w:szCs w:val="24"/>
                <w:rtl/>
              </w:rPr>
              <w:t xml:space="preserve"> </w:t>
            </w:r>
          </w:p>
        </w:tc>
      </w:tr>
      <w:tr w:rsidR="00A7731C" w:rsidRPr="00A7731C" w14:paraId="064AC3D6" w14:textId="519826E9" w:rsidTr="00A435DF">
        <w:tc>
          <w:tcPr>
            <w:tcW w:w="715" w:type="dxa"/>
          </w:tcPr>
          <w:p w14:paraId="2EABB0AA" w14:textId="53242E3C"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9</w:t>
            </w:r>
          </w:p>
        </w:tc>
        <w:tc>
          <w:tcPr>
            <w:tcW w:w="1372" w:type="dxa"/>
          </w:tcPr>
          <w:p w14:paraId="0BA53776" w14:textId="1A47B03E"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הצמדה</w:t>
            </w:r>
          </w:p>
        </w:tc>
        <w:tc>
          <w:tcPr>
            <w:tcW w:w="927" w:type="dxa"/>
          </w:tcPr>
          <w:p w14:paraId="5C4D6B34" w14:textId="34AA3EAC"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12.1</w:t>
            </w:r>
          </w:p>
        </w:tc>
        <w:tc>
          <w:tcPr>
            <w:tcW w:w="968" w:type="dxa"/>
          </w:tcPr>
          <w:p w14:paraId="211692B8" w14:textId="705F9112"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55</w:t>
            </w:r>
          </w:p>
        </w:tc>
        <w:tc>
          <w:tcPr>
            <w:tcW w:w="5335" w:type="dxa"/>
          </w:tcPr>
          <w:p w14:paraId="7A0754BD" w14:textId="41523E7A"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 xml:space="preserve">מבקש להסיר את תנאי ההצמדה </w:t>
            </w:r>
            <w:r w:rsidR="00B34C8B" w:rsidRPr="00A7731C">
              <w:rPr>
                <w:rFonts w:ascii="David" w:hAnsi="David" w:cs="David" w:hint="cs"/>
                <w:sz w:val="24"/>
                <w:szCs w:val="24"/>
                <w:rtl/>
              </w:rPr>
              <w:t>, המערכות בחברתנו אינה תומכת בהצמדה.</w:t>
            </w:r>
          </w:p>
        </w:tc>
        <w:tc>
          <w:tcPr>
            <w:tcW w:w="4582" w:type="dxa"/>
          </w:tcPr>
          <w:p w14:paraId="551991BC" w14:textId="11749E33" w:rsidR="003A701D" w:rsidRPr="00A7731C" w:rsidRDefault="00B34C8B" w:rsidP="0023552C">
            <w:pPr>
              <w:spacing w:before="120" w:after="120" w:line="360" w:lineRule="auto"/>
              <w:rPr>
                <w:rFonts w:ascii="David" w:hAnsi="David" w:cs="David"/>
                <w:sz w:val="24"/>
                <w:szCs w:val="24"/>
                <w:rtl/>
              </w:rPr>
            </w:pPr>
            <w:r w:rsidRPr="00A7731C">
              <w:rPr>
                <w:rFonts w:ascii="David" w:hAnsi="David" w:cs="David" w:hint="cs"/>
                <w:sz w:val="24"/>
                <w:szCs w:val="24"/>
                <w:rtl/>
              </w:rPr>
              <w:t>לא מקובל.</w:t>
            </w:r>
          </w:p>
        </w:tc>
      </w:tr>
      <w:tr w:rsidR="00A7731C" w:rsidRPr="00A7731C" w14:paraId="7E562F80" w14:textId="50F8B203" w:rsidTr="00A435DF">
        <w:tc>
          <w:tcPr>
            <w:tcW w:w="715" w:type="dxa"/>
          </w:tcPr>
          <w:p w14:paraId="7D478EE1" w14:textId="498FF715"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10</w:t>
            </w:r>
          </w:p>
        </w:tc>
        <w:tc>
          <w:tcPr>
            <w:tcW w:w="1372" w:type="dxa"/>
          </w:tcPr>
          <w:p w14:paraId="3D413909" w14:textId="7B69F625"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אמנת שרות ופיצויים מוסכמים</w:t>
            </w:r>
          </w:p>
        </w:tc>
        <w:tc>
          <w:tcPr>
            <w:tcW w:w="927" w:type="dxa"/>
          </w:tcPr>
          <w:p w14:paraId="0A35EC4F" w14:textId="1B673C6D"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24.3</w:t>
            </w:r>
          </w:p>
        </w:tc>
        <w:tc>
          <w:tcPr>
            <w:tcW w:w="968" w:type="dxa"/>
          </w:tcPr>
          <w:p w14:paraId="51B7449A" w14:textId="71D25310"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63</w:t>
            </w:r>
          </w:p>
        </w:tc>
        <w:tc>
          <w:tcPr>
            <w:tcW w:w="5335" w:type="dxa"/>
          </w:tcPr>
          <w:p w14:paraId="7ECFA0BB" w14:textId="4AD11A83"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מבקש להסיר סעיף זה / לצמצם גובה קנסות , סכומים אינם פרופורציונליים</w:t>
            </w:r>
          </w:p>
        </w:tc>
        <w:tc>
          <w:tcPr>
            <w:tcW w:w="4582" w:type="dxa"/>
          </w:tcPr>
          <w:p w14:paraId="6FD1F953" w14:textId="4C78ECC9" w:rsidR="003A701D" w:rsidRPr="00A7731C" w:rsidRDefault="00B34C8B" w:rsidP="0023552C">
            <w:pPr>
              <w:spacing w:before="120" w:after="120" w:line="360" w:lineRule="auto"/>
              <w:rPr>
                <w:rFonts w:ascii="David" w:hAnsi="David" w:cs="David"/>
                <w:sz w:val="24"/>
                <w:szCs w:val="24"/>
                <w:rtl/>
              </w:rPr>
            </w:pPr>
            <w:r w:rsidRPr="00A7731C">
              <w:rPr>
                <w:rFonts w:ascii="David" w:hAnsi="David" w:cs="David" w:hint="cs"/>
                <w:sz w:val="24"/>
                <w:szCs w:val="24"/>
                <w:rtl/>
              </w:rPr>
              <w:t>לא מקובל</w:t>
            </w:r>
          </w:p>
        </w:tc>
      </w:tr>
      <w:tr w:rsidR="00A7731C" w:rsidRPr="00A7731C" w14:paraId="552ADC57" w14:textId="6556D5FE" w:rsidTr="00A435DF">
        <w:tc>
          <w:tcPr>
            <w:tcW w:w="715" w:type="dxa"/>
          </w:tcPr>
          <w:p w14:paraId="4B692E38" w14:textId="67900831"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11</w:t>
            </w:r>
          </w:p>
        </w:tc>
        <w:tc>
          <w:tcPr>
            <w:tcW w:w="1372" w:type="dxa"/>
          </w:tcPr>
          <w:p w14:paraId="1D1F09C4" w14:textId="5BCDD55D"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תחזוקה שנתית</w:t>
            </w:r>
          </w:p>
        </w:tc>
        <w:tc>
          <w:tcPr>
            <w:tcW w:w="927" w:type="dxa"/>
          </w:tcPr>
          <w:p w14:paraId="4AC65B80" w14:textId="5C8B7758"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5.6+5.4</w:t>
            </w:r>
          </w:p>
        </w:tc>
        <w:tc>
          <w:tcPr>
            <w:tcW w:w="968" w:type="dxa"/>
          </w:tcPr>
          <w:p w14:paraId="36B1194A" w14:textId="4575F4F0"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70</w:t>
            </w:r>
          </w:p>
        </w:tc>
        <w:tc>
          <w:tcPr>
            <w:tcW w:w="5335" w:type="dxa"/>
          </w:tcPr>
          <w:p w14:paraId="76193CF4" w14:textId="77777777"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הבהרה : המכשיר מותקן עם סנן + נורה . לאחר חצי שנה במסגרת האחריות יוחלף סנן נוסף.</w:t>
            </w:r>
          </w:p>
          <w:p w14:paraId="4323F2EA" w14:textId="650835D0"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נורת ה</w:t>
            </w:r>
            <w:r w:rsidRPr="00A7731C">
              <w:rPr>
                <w:rFonts w:ascii="David" w:hAnsi="David" w:cs="David"/>
                <w:sz w:val="24"/>
                <w:szCs w:val="24"/>
              </w:rPr>
              <w:t>UV</w:t>
            </w:r>
            <w:r w:rsidRPr="00A7731C">
              <w:rPr>
                <w:rFonts w:ascii="David" w:hAnsi="David" w:cs="David"/>
                <w:sz w:val="24"/>
                <w:szCs w:val="24"/>
                <w:rtl/>
              </w:rPr>
              <w:t xml:space="preserve"> בתוקף לשנה . החלפת נורה בסיום השנה הראשונה הינה בהתאם לביצוע הסכם שרות לשנה השנייה על ידי הלקוח ולא במסגרת האחריות של השנה הראשונה. וכך תקף לשאר שנות האחריות שיוארכו על ידי משרד המשפטים. כל שנת אחריות זכאי הלקוח ל 2 סננים + נורה אחת .</w:t>
            </w:r>
          </w:p>
        </w:tc>
        <w:tc>
          <w:tcPr>
            <w:tcW w:w="4582" w:type="dxa"/>
          </w:tcPr>
          <w:p w14:paraId="4F5C6064" w14:textId="42EC7537" w:rsidR="003A701D" w:rsidRPr="00A7731C" w:rsidRDefault="00B34C8B" w:rsidP="0023552C">
            <w:pPr>
              <w:spacing w:before="120" w:after="120" w:line="360" w:lineRule="auto"/>
              <w:rPr>
                <w:rFonts w:ascii="David" w:hAnsi="David" w:cs="David"/>
                <w:sz w:val="24"/>
                <w:szCs w:val="24"/>
                <w:rtl/>
              </w:rPr>
            </w:pPr>
            <w:r w:rsidRPr="00A7731C">
              <w:rPr>
                <w:rFonts w:ascii="David" w:hAnsi="David" w:cs="David" w:hint="cs"/>
                <w:sz w:val="24"/>
                <w:szCs w:val="24"/>
                <w:rtl/>
              </w:rPr>
              <w:t>מקובל.</w:t>
            </w:r>
          </w:p>
        </w:tc>
      </w:tr>
      <w:tr w:rsidR="00A7731C" w:rsidRPr="00A7731C" w14:paraId="5ECA30E2" w14:textId="25EAC47B" w:rsidTr="00A435DF">
        <w:tc>
          <w:tcPr>
            <w:tcW w:w="715" w:type="dxa"/>
          </w:tcPr>
          <w:p w14:paraId="6853CD92" w14:textId="0FF361C3"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lastRenderedPageBreak/>
              <w:t>12</w:t>
            </w:r>
          </w:p>
        </w:tc>
        <w:tc>
          <w:tcPr>
            <w:tcW w:w="1372" w:type="dxa"/>
          </w:tcPr>
          <w:p w14:paraId="72023D51" w14:textId="1C7D185E"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מחירון רשמי של הספק</w:t>
            </w:r>
          </w:p>
        </w:tc>
        <w:tc>
          <w:tcPr>
            <w:tcW w:w="927" w:type="dxa"/>
          </w:tcPr>
          <w:p w14:paraId="5AF7401D" w14:textId="1192CFCC"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נספח 9א</w:t>
            </w:r>
          </w:p>
        </w:tc>
        <w:tc>
          <w:tcPr>
            <w:tcW w:w="968" w:type="dxa"/>
          </w:tcPr>
          <w:p w14:paraId="5A6383C2" w14:textId="6B4739EF"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42</w:t>
            </w:r>
          </w:p>
        </w:tc>
        <w:tc>
          <w:tcPr>
            <w:tcW w:w="5335" w:type="dxa"/>
          </w:tcPr>
          <w:p w14:paraId="61F3CFA4" w14:textId="306719B6"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הסכם השרות והאחריות למכשיר כוללים את כלל החלקים מלבד חלקי פלסטיקה .בנספח 9א מבקש משרד המשפטים לקבל מחירון רשמי של הספק (חלקי חילוף אביזרים , ציוד משלים)</w:t>
            </w:r>
            <w:r w:rsidR="00B34C8B" w:rsidRPr="00A7731C">
              <w:rPr>
                <w:rFonts w:ascii="David" w:hAnsi="David" w:cs="David" w:hint="cs"/>
                <w:sz w:val="24"/>
                <w:szCs w:val="24"/>
                <w:rtl/>
              </w:rPr>
              <w:t xml:space="preserve"> </w:t>
            </w:r>
            <w:r w:rsidRPr="00A7731C">
              <w:rPr>
                <w:rFonts w:ascii="David" w:hAnsi="David" w:cs="David"/>
                <w:sz w:val="24"/>
                <w:szCs w:val="24"/>
                <w:rtl/>
              </w:rPr>
              <w:t xml:space="preserve">האם משרד המשפטים מבקש לקבל את כלל המחירונים לכלל החלקים של בר המים שאותו תגיש </w:t>
            </w:r>
            <w:r w:rsidR="00B34C8B" w:rsidRPr="00A7731C">
              <w:rPr>
                <w:rFonts w:ascii="David" w:hAnsi="David" w:cs="David" w:hint="cs"/>
                <w:sz w:val="24"/>
                <w:szCs w:val="24"/>
                <w:rtl/>
              </w:rPr>
              <w:t xml:space="preserve">חברתנו </w:t>
            </w:r>
            <w:r w:rsidRPr="00A7731C">
              <w:rPr>
                <w:rFonts w:ascii="David" w:hAnsi="David" w:cs="David"/>
                <w:sz w:val="24"/>
                <w:szCs w:val="24"/>
                <w:rtl/>
              </w:rPr>
              <w:t>למכרז או שניתן להגיש רק מחירון של חלקי פלסטיקה שלא כלולים באחריות + של סנן נוסף / נורה נוספת מעבר למגיע תחת הסכם שרות שנתי</w:t>
            </w:r>
          </w:p>
          <w:p w14:paraId="36C2808B" w14:textId="6345CAF3" w:rsidR="0023552C" w:rsidRPr="00A7731C" w:rsidRDefault="0023552C" w:rsidP="0023552C">
            <w:pPr>
              <w:spacing w:before="120" w:after="120" w:line="360" w:lineRule="auto"/>
              <w:rPr>
                <w:rFonts w:ascii="David" w:hAnsi="David" w:cs="David"/>
                <w:sz w:val="24"/>
                <w:szCs w:val="24"/>
                <w:rtl/>
              </w:rPr>
            </w:pPr>
          </w:p>
        </w:tc>
        <w:tc>
          <w:tcPr>
            <w:tcW w:w="4582" w:type="dxa"/>
          </w:tcPr>
          <w:p w14:paraId="436C42F2" w14:textId="211AA3F6" w:rsidR="003A701D" w:rsidRPr="00A7731C" w:rsidRDefault="003A701D" w:rsidP="0023552C">
            <w:pPr>
              <w:spacing w:before="120" w:after="120" w:line="360" w:lineRule="auto"/>
              <w:rPr>
                <w:rFonts w:ascii="David" w:hAnsi="David" w:cs="David"/>
                <w:sz w:val="24"/>
                <w:szCs w:val="24"/>
                <w:rtl/>
              </w:rPr>
            </w:pPr>
            <w:r w:rsidRPr="00A7731C">
              <w:rPr>
                <w:rFonts w:ascii="David" w:hAnsi="David" w:cs="David" w:hint="cs"/>
                <w:sz w:val="24"/>
                <w:szCs w:val="24"/>
                <w:rtl/>
              </w:rPr>
              <w:t>המזמין מבקש לקבל מחירון שוק מקובל לפריטים שבדרך כלל לקוחות מבקשים להחליף או לתקן מעבר לאחריות השוטפת והמקובלת (בד"כ אביזרים חיצוניים וחזותיים)</w:t>
            </w:r>
          </w:p>
          <w:p w14:paraId="1610C5D3" w14:textId="1447CB95" w:rsidR="00692A03" w:rsidRPr="00A7731C" w:rsidRDefault="00692A03" w:rsidP="0023552C">
            <w:pPr>
              <w:spacing w:before="120" w:after="120" w:line="360" w:lineRule="auto"/>
              <w:rPr>
                <w:rFonts w:ascii="David" w:hAnsi="David" w:cs="David"/>
                <w:sz w:val="24"/>
                <w:szCs w:val="24"/>
                <w:rtl/>
              </w:rPr>
            </w:pPr>
            <w:r w:rsidRPr="00A7731C">
              <w:rPr>
                <w:rFonts w:ascii="David" w:hAnsi="David" w:cs="David" w:hint="cs"/>
                <w:sz w:val="24"/>
                <w:szCs w:val="24"/>
                <w:rtl/>
              </w:rPr>
              <w:t>וכן שירותים הקשורים בפירוק, הרכבה, הובלה וכו' של מכשיר קיים</w:t>
            </w:r>
          </w:p>
          <w:p w14:paraId="3A806898" w14:textId="547B8142" w:rsidR="0023552C" w:rsidRPr="00A7731C" w:rsidRDefault="003A701D" w:rsidP="0023552C">
            <w:pPr>
              <w:spacing w:before="120" w:after="120" w:line="360" w:lineRule="auto"/>
              <w:rPr>
                <w:rFonts w:ascii="David" w:hAnsi="David" w:cs="David"/>
                <w:sz w:val="24"/>
                <w:szCs w:val="24"/>
                <w:rtl/>
              </w:rPr>
            </w:pPr>
            <w:r w:rsidRPr="00A7731C">
              <w:rPr>
                <w:rFonts w:ascii="David" w:hAnsi="David" w:cs="David" w:hint="cs"/>
                <w:sz w:val="24"/>
                <w:szCs w:val="24"/>
                <w:rtl/>
              </w:rPr>
              <w:t xml:space="preserve">אין כוונה לקבל מחירון של כל חלקי החילוף </w:t>
            </w:r>
            <w:r w:rsidR="00692A03" w:rsidRPr="00A7731C">
              <w:rPr>
                <w:rFonts w:ascii="David" w:hAnsi="David" w:cs="David" w:hint="cs"/>
                <w:sz w:val="24"/>
                <w:szCs w:val="24"/>
                <w:rtl/>
              </w:rPr>
              <w:t xml:space="preserve">הפנימיים </w:t>
            </w:r>
            <w:r w:rsidRPr="00A7731C">
              <w:rPr>
                <w:rFonts w:ascii="David" w:hAnsi="David" w:cs="David" w:hint="cs"/>
                <w:sz w:val="24"/>
                <w:szCs w:val="24"/>
                <w:rtl/>
              </w:rPr>
              <w:t>של המכשיר</w:t>
            </w:r>
            <w:r w:rsidR="00692A03" w:rsidRPr="00A7731C">
              <w:rPr>
                <w:rFonts w:ascii="David" w:hAnsi="David" w:cs="David" w:hint="cs"/>
                <w:sz w:val="24"/>
                <w:szCs w:val="24"/>
                <w:rtl/>
              </w:rPr>
              <w:t>.</w:t>
            </w:r>
          </w:p>
        </w:tc>
      </w:tr>
      <w:tr w:rsidR="00A7731C" w:rsidRPr="00A7731C" w14:paraId="0333C7AE" w14:textId="6B3954C0" w:rsidTr="00A435DF">
        <w:tc>
          <w:tcPr>
            <w:tcW w:w="715" w:type="dxa"/>
          </w:tcPr>
          <w:p w14:paraId="0DC22685" w14:textId="2DDF2AE3"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13</w:t>
            </w:r>
          </w:p>
        </w:tc>
        <w:tc>
          <w:tcPr>
            <w:tcW w:w="1372" w:type="dxa"/>
          </w:tcPr>
          <w:p w14:paraId="6C4C7CAD" w14:textId="3CF27D89"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 xml:space="preserve">קריאת שרות </w:t>
            </w:r>
          </w:p>
        </w:tc>
        <w:tc>
          <w:tcPr>
            <w:tcW w:w="927" w:type="dxa"/>
          </w:tcPr>
          <w:p w14:paraId="4D57FA2C" w14:textId="6C7C2F1B"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7.3</w:t>
            </w:r>
          </w:p>
        </w:tc>
        <w:tc>
          <w:tcPr>
            <w:tcW w:w="968" w:type="dxa"/>
          </w:tcPr>
          <w:p w14:paraId="4325579B" w14:textId="346170A5"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71</w:t>
            </w:r>
          </w:p>
        </w:tc>
        <w:tc>
          <w:tcPr>
            <w:tcW w:w="5335" w:type="dxa"/>
          </w:tcPr>
          <w:p w14:paraId="5989EE33" w14:textId="77777777"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מבקש לבצע הפרדה בין קריאה משביתה לקריאה לא משביתה. במידה והקריאה משביתה פעילות מכשיר בהתאם לדרישה יגיע טכני עד לסיום יום העבודה הבא .</w:t>
            </w:r>
          </w:p>
          <w:p w14:paraId="0A9EA530" w14:textId="2BD433CC"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במקרה והתקלה לא משביתה נגיע בטווח של עד 48 שעות. באם תהיה נקודה מעבר לקו הירוק השרות יהיה בטווח של 48-72 שעות</w:t>
            </w:r>
          </w:p>
        </w:tc>
        <w:tc>
          <w:tcPr>
            <w:tcW w:w="4582" w:type="dxa"/>
          </w:tcPr>
          <w:p w14:paraId="1175392C" w14:textId="33506678" w:rsidR="00692A03" w:rsidRPr="00A7731C" w:rsidRDefault="00B34C8B" w:rsidP="0023552C">
            <w:pPr>
              <w:spacing w:before="120" w:after="120" w:line="360" w:lineRule="auto"/>
              <w:rPr>
                <w:rFonts w:ascii="David" w:hAnsi="David" w:cs="David"/>
                <w:sz w:val="24"/>
                <w:szCs w:val="24"/>
                <w:rtl/>
              </w:rPr>
            </w:pPr>
            <w:r w:rsidRPr="00A7731C">
              <w:rPr>
                <w:rFonts w:ascii="David" w:hAnsi="David" w:cs="David" w:hint="cs"/>
                <w:sz w:val="24"/>
                <w:szCs w:val="24"/>
                <w:rtl/>
              </w:rPr>
              <w:t>לא מקובל, עם זאת יצוין כי</w:t>
            </w:r>
            <w:r w:rsidR="00692A03" w:rsidRPr="00A7731C">
              <w:rPr>
                <w:rFonts w:ascii="David" w:hAnsi="David" w:cs="David" w:hint="cs"/>
                <w:sz w:val="24"/>
                <w:szCs w:val="24"/>
                <w:rtl/>
              </w:rPr>
              <w:t xml:space="preserve"> </w:t>
            </w:r>
            <w:r w:rsidR="0080706F" w:rsidRPr="00A7731C">
              <w:rPr>
                <w:rFonts w:ascii="David" w:hAnsi="David" w:cs="David" w:hint="cs"/>
                <w:sz w:val="24"/>
                <w:szCs w:val="24"/>
                <w:rtl/>
              </w:rPr>
              <w:t xml:space="preserve">בעת פרסום המכרז </w:t>
            </w:r>
            <w:r w:rsidR="00692A03" w:rsidRPr="00A7731C">
              <w:rPr>
                <w:rFonts w:ascii="David" w:hAnsi="David" w:cs="David" w:hint="cs"/>
                <w:sz w:val="24"/>
                <w:szCs w:val="24"/>
                <w:rtl/>
              </w:rPr>
              <w:t>למזמין אין נכסים מחוץ לקו הירוק.</w:t>
            </w:r>
          </w:p>
        </w:tc>
      </w:tr>
      <w:tr w:rsidR="00A7731C" w:rsidRPr="00A7731C" w14:paraId="3DA706E4" w14:textId="591F045B" w:rsidTr="00A435DF">
        <w:tc>
          <w:tcPr>
            <w:tcW w:w="715" w:type="dxa"/>
          </w:tcPr>
          <w:p w14:paraId="74801C40" w14:textId="5F436A6C"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14</w:t>
            </w:r>
          </w:p>
        </w:tc>
        <w:tc>
          <w:tcPr>
            <w:tcW w:w="1372" w:type="dxa"/>
          </w:tcPr>
          <w:p w14:paraId="71C8AC60" w14:textId="656B4D6F"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דיווח ובקרה</w:t>
            </w:r>
          </w:p>
        </w:tc>
        <w:tc>
          <w:tcPr>
            <w:tcW w:w="927" w:type="dxa"/>
          </w:tcPr>
          <w:p w14:paraId="3A89C9A6" w14:textId="60868DD0"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8</w:t>
            </w:r>
          </w:p>
        </w:tc>
        <w:tc>
          <w:tcPr>
            <w:tcW w:w="968" w:type="dxa"/>
          </w:tcPr>
          <w:p w14:paraId="5309B900" w14:textId="58BAA2E1"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71</w:t>
            </w:r>
          </w:p>
        </w:tc>
        <w:tc>
          <w:tcPr>
            <w:tcW w:w="5335" w:type="dxa"/>
          </w:tcPr>
          <w:p w14:paraId="370B0AB8" w14:textId="0EF3F78D"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מבקש לדעת למי הספק אמור לשלוח מייל על השירותים הרלוונטיים</w:t>
            </w:r>
          </w:p>
        </w:tc>
        <w:tc>
          <w:tcPr>
            <w:tcW w:w="4582" w:type="dxa"/>
          </w:tcPr>
          <w:p w14:paraId="76FFF1C6" w14:textId="2C27D93C" w:rsidR="0023552C" w:rsidRPr="00A7731C" w:rsidRDefault="00692A03" w:rsidP="0023552C">
            <w:pPr>
              <w:spacing w:before="120" w:after="120" w:line="360" w:lineRule="auto"/>
              <w:rPr>
                <w:rFonts w:ascii="David" w:hAnsi="David" w:cs="David"/>
                <w:sz w:val="24"/>
                <w:szCs w:val="24"/>
                <w:rtl/>
              </w:rPr>
            </w:pPr>
            <w:r w:rsidRPr="00A7731C">
              <w:rPr>
                <w:rFonts w:ascii="David" w:hAnsi="David" w:cs="David" w:hint="cs"/>
                <w:sz w:val="24"/>
                <w:szCs w:val="24"/>
                <w:rtl/>
              </w:rPr>
              <w:t>יוגדר איש קשר שישמש כנציג המשרד אליו י</w:t>
            </w:r>
            <w:r w:rsidR="0080706F" w:rsidRPr="00A7731C">
              <w:rPr>
                <w:rFonts w:ascii="David" w:hAnsi="David" w:cs="David" w:hint="cs"/>
                <w:sz w:val="24"/>
                <w:szCs w:val="24"/>
                <w:rtl/>
              </w:rPr>
              <w:t>י</w:t>
            </w:r>
            <w:r w:rsidRPr="00A7731C">
              <w:rPr>
                <w:rFonts w:ascii="David" w:hAnsi="David" w:cs="David" w:hint="cs"/>
                <w:sz w:val="24"/>
                <w:szCs w:val="24"/>
                <w:rtl/>
              </w:rPr>
              <w:t xml:space="preserve">דרש הספק שייתן את השירותים להעביר את כל הדוחות , המסמכים , הדיווחים , החשבונות </w:t>
            </w:r>
          </w:p>
          <w:p w14:paraId="5730DE67" w14:textId="77777777" w:rsidR="00692A03" w:rsidRPr="00A7731C" w:rsidRDefault="00692A03" w:rsidP="0023552C">
            <w:pPr>
              <w:spacing w:before="120" w:after="120" w:line="360" w:lineRule="auto"/>
              <w:rPr>
                <w:rFonts w:ascii="David" w:hAnsi="David" w:cs="David"/>
                <w:sz w:val="24"/>
                <w:szCs w:val="24"/>
                <w:rtl/>
              </w:rPr>
            </w:pPr>
            <w:r w:rsidRPr="00A7731C">
              <w:rPr>
                <w:rFonts w:ascii="David" w:hAnsi="David" w:cs="David" w:hint="cs"/>
                <w:sz w:val="24"/>
                <w:szCs w:val="24"/>
                <w:rtl/>
              </w:rPr>
              <w:t xml:space="preserve"> החשבוניות וכל מידע אחר והוא יהיה זה שיגדיר את עמידת הספק בנורמות השירות שנקבעו במכרז.</w:t>
            </w:r>
          </w:p>
          <w:p w14:paraId="15F6F9D1" w14:textId="1B5C3E05" w:rsidR="00692A03" w:rsidRPr="00A7731C" w:rsidRDefault="00692A03" w:rsidP="0023552C">
            <w:pPr>
              <w:spacing w:before="120" w:after="120" w:line="360" w:lineRule="auto"/>
              <w:rPr>
                <w:rFonts w:ascii="David" w:hAnsi="David" w:cs="David"/>
                <w:sz w:val="24"/>
                <w:szCs w:val="24"/>
                <w:rtl/>
              </w:rPr>
            </w:pPr>
            <w:r w:rsidRPr="00A7731C">
              <w:rPr>
                <w:rFonts w:ascii="David" w:hAnsi="David" w:cs="David" w:hint="cs"/>
                <w:sz w:val="24"/>
                <w:szCs w:val="24"/>
                <w:rtl/>
              </w:rPr>
              <w:lastRenderedPageBreak/>
              <w:t>למשרד קיימת זכות להחליף את איש הקשר או למנות בע"ת נוספים שיפקחו על התקשרות זו.</w:t>
            </w:r>
          </w:p>
        </w:tc>
      </w:tr>
      <w:tr w:rsidR="00A7731C" w:rsidRPr="00A7731C" w14:paraId="7B8C3FEA" w14:textId="3EDA89D6" w:rsidTr="00A435DF">
        <w:tc>
          <w:tcPr>
            <w:tcW w:w="715" w:type="dxa"/>
          </w:tcPr>
          <w:p w14:paraId="018E9747" w14:textId="50CC9AA5"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lastRenderedPageBreak/>
              <w:t>15</w:t>
            </w:r>
          </w:p>
        </w:tc>
        <w:tc>
          <w:tcPr>
            <w:tcW w:w="1372" w:type="dxa"/>
          </w:tcPr>
          <w:p w14:paraId="564E22C2" w14:textId="22D0EE0B"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כללי</w:t>
            </w:r>
          </w:p>
        </w:tc>
        <w:tc>
          <w:tcPr>
            <w:tcW w:w="927" w:type="dxa"/>
          </w:tcPr>
          <w:p w14:paraId="0E984D83" w14:textId="5790A6C6"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כללי</w:t>
            </w:r>
          </w:p>
        </w:tc>
        <w:tc>
          <w:tcPr>
            <w:tcW w:w="968" w:type="dxa"/>
          </w:tcPr>
          <w:p w14:paraId="03E26226" w14:textId="6F5C0270"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75</w:t>
            </w:r>
          </w:p>
        </w:tc>
        <w:tc>
          <w:tcPr>
            <w:tcW w:w="5335" w:type="dxa"/>
          </w:tcPr>
          <w:p w14:paraId="1EDC1131" w14:textId="2ABED310"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עמוד 75 ריק , האם יש חומר נוסף שאמור להיות בעמוד זה ?</w:t>
            </w:r>
          </w:p>
        </w:tc>
        <w:tc>
          <w:tcPr>
            <w:tcW w:w="4582" w:type="dxa"/>
          </w:tcPr>
          <w:p w14:paraId="60E6B872" w14:textId="4B49BFD1" w:rsidR="0023552C" w:rsidRPr="00A7731C" w:rsidRDefault="00692A03" w:rsidP="0023552C">
            <w:pPr>
              <w:spacing w:before="120" w:after="120" w:line="360" w:lineRule="auto"/>
              <w:rPr>
                <w:rFonts w:ascii="David" w:hAnsi="David" w:cs="David"/>
                <w:sz w:val="24"/>
                <w:szCs w:val="24"/>
                <w:rtl/>
              </w:rPr>
            </w:pPr>
            <w:r w:rsidRPr="00A7731C">
              <w:rPr>
                <w:rFonts w:ascii="David" w:hAnsi="David" w:cs="David" w:hint="cs"/>
                <w:sz w:val="24"/>
                <w:szCs w:val="24"/>
                <w:rtl/>
              </w:rPr>
              <w:t>מדובר בעמוד האחרון למסמכי המכרז</w:t>
            </w:r>
            <w:r w:rsidR="00B34C8B" w:rsidRPr="00A7731C">
              <w:rPr>
                <w:rFonts w:ascii="David" w:hAnsi="David" w:cs="David" w:hint="cs"/>
                <w:sz w:val="24"/>
                <w:szCs w:val="24"/>
                <w:rtl/>
              </w:rPr>
              <w:t>.</w:t>
            </w:r>
          </w:p>
        </w:tc>
      </w:tr>
      <w:tr w:rsidR="00A7731C" w:rsidRPr="00A7731C" w14:paraId="0565C6F0" w14:textId="0E3EE83A" w:rsidTr="00A435DF">
        <w:tc>
          <w:tcPr>
            <w:tcW w:w="715" w:type="dxa"/>
          </w:tcPr>
          <w:p w14:paraId="2751859C" w14:textId="77777777"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16</w:t>
            </w:r>
          </w:p>
          <w:p w14:paraId="4E7D0046" w14:textId="4166FF00" w:rsidR="0023552C" w:rsidRPr="00A7731C" w:rsidRDefault="0023552C" w:rsidP="0023552C">
            <w:pPr>
              <w:spacing w:before="120" w:after="120" w:line="360" w:lineRule="auto"/>
              <w:rPr>
                <w:rFonts w:ascii="David" w:hAnsi="David" w:cs="David"/>
                <w:sz w:val="24"/>
                <w:szCs w:val="24"/>
                <w:rtl/>
              </w:rPr>
            </w:pPr>
          </w:p>
        </w:tc>
        <w:tc>
          <w:tcPr>
            <w:tcW w:w="1372" w:type="dxa"/>
          </w:tcPr>
          <w:p w14:paraId="2C805878" w14:textId="0A94F29D"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תנאי סף מקצועיים</w:t>
            </w:r>
          </w:p>
        </w:tc>
        <w:tc>
          <w:tcPr>
            <w:tcW w:w="927" w:type="dxa"/>
          </w:tcPr>
          <w:p w14:paraId="52CEC1AB" w14:textId="64EB28D4"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6.3.1.4</w:t>
            </w:r>
          </w:p>
        </w:tc>
        <w:tc>
          <w:tcPr>
            <w:tcW w:w="968" w:type="dxa"/>
          </w:tcPr>
          <w:p w14:paraId="60E8A14C" w14:textId="7FE5D3E1"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7</w:t>
            </w:r>
          </w:p>
        </w:tc>
        <w:tc>
          <w:tcPr>
            <w:tcW w:w="5335" w:type="dxa"/>
          </w:tcPr>
          <w:p w14:paraId="54E3CAA7" w14:textId="59C91761"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 xml:space="preserve"> הבהרה :לפי </w:t>
            </w:r>
          </w:p>
          <w:p w14:paraId="41E242E2" w14:textId="77777777"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 xml:space="preserve">מפרט ירוק לקבלת היתר ולפיקוח תו ירוק לברי מים </w:t>
            </w:r>
          </w:p>
          <w:p w14:paraId="5780DB31" w14:textId="78F35C5F"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Pr>
              <w:t>IGTD 126</w:t>
            </w:r>
            <w:r w:rsidRPr="00A7731C">
              <w:rPr>
                <w:rFonts w:ascii="David" w:hAnsi="David" w:cs="David"/>
                <w:sz w:val="24"/>
                <w:szCs w:val="24"/>
                <w:rtl/>
              </w:rPr>
              <w:t xml:space="preserve"> </w:t>
            </w:r>
          </w:p>
        </w:tc>
        <w:tc>
          <w:tcPr>
            <w:tcW w:w="4582" w:type="dxa"/>
          </w:tcPr>
          <w:p w14:paraId="1E5FA162" w14:textId="01739138" w:rsidR="0023552C" w:rsidRPr="00A7731C" w:rsidRDefault="00692A03" w:rsidP="0023552C">
            <w:pPr>
              <w:spacing w:before="120" w:after="120" w:line="360" w:lineRule="auto"/>
              <w:rPr>
                <w:rFonts w:ascii="David" w:hAnsi="David" w:cs="David"/>
                <w:sz w:val="24"/>
                <w:szCs w:val="24"/>
                <w:rtl/>
              </w:rPr>
            </w:pPr>
            <w:r w:rsidRPr="00A7731C">
              <w:rPr>
                <w:rFonts w:ascii="David" w:hAnsi="David" w:cs="David" w:hint="cs"/>
                <w:sz w:val="24"/>
                <w:szCs w:val="24"/>
                <w:rtl/>
              </w:rPr>
              <w:t>נכון, זו הכוונה במפרט ירוק</w:t>
            </w:r>
          </w:p>
        </w:tc>
      </w:tr>
      <w:tr w:rsidR="00A7731C" w:rsidRPr="00A7731C" w14:paraId="074E052F" w14:textId="55BEFBCD" w:rsidTr="00A435DF">
        <w:tc>
          <w:tcPr>
            <w:tcW w:w="715" w:type="dxa"/>
          </w:tcPr>
          <w:p w14:paraId="22D56BAC" w14:textId="77777777"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17</w:t>
            </w:r>
          </w:p>
          <w:p w14:paraId="2C8D9A63" w14:textId="7A622940" w:rsidR="0023552C" w:rsidRPr="00A7731C" w:rsidRDefault="0023552C" w:rsidP="0023552C">
            <w:pPr>
              <w:spacing w:before="120" w:after="120" w:line="360" w:lineRule="auto"/>
              <w:jc w:val="center"/>
              <w:rPr>
                <w:rFonts w:ascii="David" w:hAnsi="David" w:cs="David"/>
                <w:sz w:val="24"/>
                <w:szCs w:val="24"/>
                <w:rtl/>
              </w:rPr>
            </w:pPr>
          </w:p>
        </w:tc>
        <w:tc>
          <w:tcPr>
            <w:tcW w:w="1372" w:type="dxa"/>
          </w:tcPr>
          <w:p w14:paraId="4F68A074" w14:textId="6F4F1B44"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מפרט טכני של מתקני השתיה</w:t>
            </w:r>
          </w:p>
        </w:tc>
        <w:tc>
          <w:tcPr>
            <w:tcW w:w="927" w:type="dxa"/>
          </w:tcPr>
          <w:p w14:paraId="79D6F534" w14:textId="77777777"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2.1</w:t>
            </w:r>
          </w:p>
          <w:p w14:paraId="7BE06FD5" w14:textId="293538F6" w:rsidR="0023552C" w:rsidRPr="00A7731C" w:rsidRDefault="0023552C" w:rsidP="0023552C">
            <w:pPr>
              <w:spacing w:before="120" w:after="120" w:line="360" w:lineRule="auto"/>
              <w:jc w:val="center"/>
              <w:rPr>
                <w:rFonts w:ascii="David" w:hAnsi="David" w:cs="David"/>
                <w:sz w:val="24"/>
                <w:szCs w:val="24"/>
                <w:rtl/>
              </w:rPr>
            </w:pPr>
          </w:p>
        </w:tc>
        <w:tc>
          <w:tcPr>
            <w:tcW w:w="968" w:type="dxa"/>
          </w:tcPr>
          <w:p w14:paraId="6C2F3B95" w14:textId="59EAD70F"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67</w:t>
            </w:r>
          </w:p>
        </w:tc>
        <w:tc>
          <w:tcPr>
            <w:tcW w:w="5335" w:type="dxa"/>
          </w:tcPr>
          <w:p w14:paraId="6B0DB10C" w14:textId="658CBB8D"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 xml:space="preserve">הבהרה – אורך הגל של נורת ה </w:t>
            </w:r>
            <w:r w:rsidRPr="00A7731C">
              <w:rPr>
                <w:rFonts w:ascii="David" w:hAnsi="David" w:cs="David"/>
                <w:sz w:val="24"/>
                <w:szCs w:val="24"/>
              </w:rPr>
              <w:t>UV</w:t>
            </w:r>
            <w:r w:rsidRPr="00A7731C">
              <w:rPr>
                <w:rFonts w:ascii="David" w:hAnsi="David" w:cs="David"/>
                <w:sz w:val="24"/>
                <w:szCs w:val="24"/>
                <w:rtl/>
              </w:rPr>
              <w:t xml:space="preserve"> הינו 243.7 ננומטר</w:t>
            </w:r>
          </w:p>
        </w:tc>
        <w:tc>
          <w:tcPr>
            <w:tcW w:w="4582" w:type="dxa"/>
          </w:tcPr>
          <w:p w14:paraId="1ACEC117" w14:textId="1B7B849B" w:rsidR="009453C1" w:rsidRPr="00A7731C" w:rsidRDefault="009453C1" w:rsidP="00B34C8B">
            <w:pPr>
              <w:spacing w:before="120" w:after="120" w:line="360" w:lineRule="auto"/>
              <w:rPr>
                <w:rFonts w:ascii="David" w:hAnsi="David" w:cs="David"/>
                <w:b/>
                <w:bCs/>
                <w:sz w:val="24"/>
                <w:szCs w:val="24"/>
                <w:rtl/>
              </w:rPr>
            </w:pPr>
            <w:r w:rsidRPr="00A7731C">
              <w:rPr>
                <w:rFonts w:ascii="David" w:hAnsi="David" w:cs="David" w:hint="cs"/>
                <w:sz w:val="24"/>
                <w:szCs w:val="24"/>
                <w:rtl/>
              </w:rPr>
              <w:t>טעות סופר</w:t>
            </w:r>
            <w:r w:rsidR="00B34C8B" w:rsidRPr="00A7731C">
              <w:rPr>
                <w:rFonts w:ascii="David" w:hAnsi="David" w:cs="David" w:hint="cs"/>
                <w:sz w:val="24"/>
                <w:szCs w:val="24"/>
                <w:rtl/>
              </w:rPr>
              <w:t xml:space="preserve">, יתוקן בהתאם, ל - </w:t>
            </w:r>
            <w:r w:rsidRPr="00A7731C">
              <w:rPr>
                <w:rFonts w:ascii="David" w:hAnsi="David" w:cs="David" w:hint="cs"/>
                <w:sz w:val="24"/>
                <w:szCs w:val="24"/>
                <w:rtl/>
              </w:rPr>
              <w:t>240 ננומטר מינימום</w:t>
            </w:r>
          </w:p>
        </w:tc>
      </w:tr>
      <w:tr w:rsidR="00A7731C" w:rsidRPr="00A7731C" w14:paraId="4FA90A18" w14:textId="08D24C20" w:rsidTr="00A435DF">
        <w:tc>
          <w:tcPr>
            <w:tcW w:w="715" w:type="dxa"/>
          </w:tcPr>
          <w:p w14:paraId="57299E3C" w14:textId="2E031681"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18</w:t>
            </w:r>
          </w:p>
        </w:tc>
        <w:tc>
          <w:tcPr>
            <w:tcW w:w="1372" w:type="dxa"/>
          </w:tcPr>
          <w:p w14:paraId="72A84C8B" w14:textId="445594BD"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מפרט טכני של מתקני השתיה</w:t>
            </w:r>
          </w:p>
        </w:tc>
        <w:tc>
          <w:tcPr>
            <w:tcW w:w="927" w:type="dxa"/>
          </w:tcPr>
          <w:p w14:paraId="3D8D6E27" w14:textId="2CB65111"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2.1</w:t>
            </w:r>
          </w:p>
        </w:tc>
        <w:tc>
          <w:tcPr>
            <w:tcW w:w="968" w:type="dxa"/>
          </w:tcPr>
          <w:p w14:paraId="75C7992B" w14:textId="3151B54B"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68</w:t>
            </w:r>
          </w:p>
        </w:tc>
        <w:tc>
          <w:tcPr>
            <w:tcW w:w="5335" w:type="dxa"/>
          </w:tcPr>
          <w:p w14:paraId="054C0002" w14:textId="6C9AF5CA"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 xml:space="preserve">הבהרה – </w:t>
            </w:r>
            <w:r w:rsidR="00B34C8B" w:rsidRPr="00A7731C">
              <w:rPr>
                <w:rFonts w:ascii="David" w:hAnsi="David" w:cs="David" w:hint="cs"/>
                <w:sz w:val="24"/>
                <w:szCs w:val="24"/>
                <w:rtl/>
              </w:rPr>
              <w:t>חברתנו</w:t>
            </w:r>
            <w:r w:rsidRPr="00A7731C">
              <w:rPr>
                <w:rFonts w:ascii="David" w:hAnsi="David" w:cs="David"/>
                <w:sz w:val="24"/>
                <w:szCs w:val="24"/>
                <w:rtl/>
              </w:rPr>
              <w:t xml:space="preserve"> עומדת ב 0.5 מיקרון ומעלה (דרישת עורך המכרז הינה 1 מיקרון במטהר המים)</w:t>
            </w:r>
          </w:p>
        </w:tc>
        <w:tc>
          <w:tcPr>
            <w:tcW w:w="4582" w:type="dxa"/>
          </w:tcPr>
          <w:p w14:paraId="06BF2705" w14:textId="280DA0B3" w:rsidR="0023552C" w:rsidRPr="00A7731C" w:rsidRDefault="00E66C7B" w:rsidP="0023552C">
            <w:pPr>
              <w:spacing w:before="120" w:after="120" w:line="360" w:lineRule="auto"/>
              <w:rPr>
                <w:rFonts w:ascii="David" w:hAnsi="David" w:cs="David"/>
                <w:sz w:val="24"/>
                <w:szCs w:val="24"/>
                <w:rtl/>
              </w:rPr>
            </w:pPr>
            <w:r w:rsidRPr="00A7731C">
              <w:rPr>
                <w:rFonts w:ascii="David" w:hAnsi="David" w:cs="David" w:hint="cs"/>
                <w:sz w:val="24"/>
                <w:szCs w:val="24"/>
                <w:rtl/>
              </w:rPr>
              <w:t>דרישת המינימום במכרז זה הינה</w:t>
            </w:r>
            <w:r w:rsidR="009453C1" w:rsidRPr="00A7731C">
              <w:rPr>
                <w:rFonts w:ascii="David" w:hAnsi="David" w:cs="David" w:hint="cs"/>
                <w:sz w:val="24"/>
                <w:szCs w:val="24"/>
                <w:rtl/>
              </w:rPr>
              <w:t xml:space="preserve"> סינון של חלקיקי בגודל של </w:t>
            </w:r>
            <w:r w:rsidRPr="00A7731C">
              <w:rPr>
                <w:rFonts w:ascii="David" w:hAnsi="David" w:cs="David" w:hint="cs"/>
                <w:sz w:val="24"/>
                <w:szCs w:val="24"/>
                <w:rtl/>
              </w:rPr>
              <w:t xml:space="preserve"> 1 מיקרון </w:t>
            </w:r>
            <w:r w:rsidR="009453C1" w:rsidRPr="00A7731C">
              <w:rPr>
                <w:rFonts w:ascii="David" w:hAnsi="David" w:cs="David" w:hint="cs"/>
                <w:sz w:val="24"/>
                <w:szCs w:val="24"/>
                <w:rtl/>
              </w:rPr>
              <w:t xml:space="preserve">ומעלה, כך שמתקן עם מסנן העומד ב 0.5 מיקרון </w:t>
            </w:r>
            <w:r w:rsidR="00924665">
              <w:rPr>
                <w:rFonts w:ascii="David" w:hAnsi="David" w:cs="David" w:hint="cs"/>
                <w:sz w:val="24"/>
                <w:szCs w:val="24"/>
                <w:rtl/>
              </w:rPr>
              <w:t xml:space="preserve">ומעלה </w:t>
            </w:r>
            <w:r w:rsidR="009453C1" w:rsidRPr="00A7731C">
              <w:rPr>
                <w:rFonts w:ascii="David" w:hAnsi="David" w:cs="David" w:hint="cs"/>
                <w:sz w:val="24"/>
                <w:szCs w:val="24"/>
                <w:rtl/>
              </w:rPr>
              <w:t>עומד בדרישות</w:t>
            </w:r>
            <w:r w:rsidR="00B34C8B" w:rsidRPr="00A7731C">
              <w:rPr>
                <w:rFonts w:ascii="David" w:hAnsi="David" w:cs="David" w:hint="cs"/>
                <w:sz w:val="24"/>
                <w:szCs w:val="24"/>
                <w:rtl/>
              </w:rPr>
              <w:t>.</w:t>
            </w:r>
          </w:p>
        </w:tc>
      </w:tr>
      <w:tr w:rsidR="00A7731C" w:rsidRPr="00A7731C" w14:paraId="453561B6" w14:textId="6E48918D" w:rsidTr="00A435DF">
        <w:tc>
          <w:tcPr>
            <w:tcW w:w="715" w:type="dxa"/>
          </w:tcPr>
          <w:p w14:paraId="22F50B7E" w14:textId="19E9395C"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19</w:t>
            </w:r>
          </w:p>
        </w:tc>
        <w:tc>
          <w:tcPr>
            <w:tcW w:w="1372" w:type="dxa"/>
          </w:tcPr>
          <w:p w14:paraId="2DC6B345" w14:textId="52E5A30A"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תקנים מחייבים</w:t>
            </w:r>
          </w:p>
        </w:tc>
        <w:tc>
          <w:tcPr>
            <w:tcW w:w="927" w:type="dxa"/>
          </w:tcPr>
          <w:p w14:paraId="3AD83762" w14:textId="6ABC7AD1"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2.1</w:t>
            </w:r>
          </w:p>
        </w:tc>
        <w:tc>
          <w:tcPr>
            <w:tcW w:w="968" w:type="dxa"/>
          </w:tcPr>
          <w:p w14:paraId="13D171DD" w14:textId="039FAEA1"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68</w:t>
            </w:r>
          </w:p>
        </w:tc>
        <w:tc>
          <w:tcPr>
            <w:tcW w:w="5335" w:type="dxa"/>
          </w:tcPr>
          <w:p w14:paraId="15E50967" w14:textId="5D344E90" w:rsidR="0023552C" w:rsidRPr="00A7731C" w:rsidRDefault="0023552C" w:rsidP="0023552C">
            <w:pPr>
              <w:tabs>
                <w:tab w:val="left" w:pos="309"/>
              </w:tabs>
              <w:spacing w:before="120" w:after="120" w:line="360" w:lineRule="auto"/>
              <w:rPr>
                <w:rFonts w:ascii="David" w:hAnsi="David" w:cs="David"/>
                <w:sz w:val="24"/>
                <w:szCs w:val="24"/>
                <w:rtl/>
              </w:rPr>
            </w:pPr>
            <w:r w:rsidRPr="00A7731C">
              <w:rPr>
                <w:rFonts w:ascii="David" w:hAnsi="David" w:cs="David"/>
                <w:sz w:val="24"/>
                <w:szCs w:val="24"/>
                <w:rtl/>
              </w:rPr>
              <w:t xml:space="preserve">טיהור </w:t>
            </w:r>
            <w:r w:rsidR="00AD648F" w:rsidRPr="00A7731C">
              <w:rPr>
                <w:rFonts w:ascii="David" w:hAnsi="David" w:cs="David" w:hint="cs"/>
                <w:sz w:val="24"/>
                <w:szCs w:val="24"/>
                <w:rtl/>
              </w:rPr>
              <w:t>מיקרוביולו</w:t>
            </w:r>
            <w:r w:rsidR="00AD648F" w:rsidRPr="00A7731C">
              <w:rPr>
                <w:rFonts w:ascii="David" w:hAnsi="David" w:cs="David" w:hint="eastAsia"/>
                <w:sz w:val="24"/>
                <w:szCs w:val="24"/>
                <w:rtl/>
              </w:rPr>
              <w:t>גי</w:t>
            </w:r>
            <w:r w:rsidRPr="00A7731C">
              <w:rPr>
                <w:rFonts w:ascii="David" w:hAnsi="David" w:cs="David"/>
                <w:sz w:val="24"/>
                <w:szCs w:val="24"/>
                <w:rtl/>
              </w:rPr>
              <w:t xml:space="preserve"> – ללא </w:t>
            </w:r>
            <w:r w:rsidR="00AD648F" w:rsidRPr="00A7731C">
              <w:rPr>
                <w:rFonts w:ascii="David" w:hAnsi="David" w:cs="David" w:hint="cs"/>
                <w:sz w:val="24"/>
                <w:szCs w:val="24"/>
                <w:rtl/>
              </w:rPr>
              <w:t>חיידקי</w:t>
            </w:r>
            <w:r w:rsidR="00AD648F" w:rsidRPr="00A7731C">
              <w:rPr>
                <w:rFonts w:ascii="David" w:hAnsi="David" w:cs="David" w:hint="eastAsia"/>
                <w:sz w:val="24"/>
                <w:szCs w:val="24"/>
                <w:rtl/>
              </w:rPr>
              <w:t>ם</w:t>
            </w:r>
          </w:p>
          <w:p w14:paraId="7491AE19" w14:textId="77777777" w:rsidR="0023552C" w:rsidRPr="00A7731C" w:rsidRDefault="0023552C" w:rsidP="0023552C">
            <w:pPr>
              <w:tabs>
                <w:tab w:val="left" w:pos="309"/>
              </w:tabs>
              <w:spacing w:before="120" w:after="120" w:line="360" w:lineRule="auto"/>
              <w:rPr>
                <w:rFonts w:ascii="David" w:hAnsi="David" w:cs="David"/>
                <w:sz w:val="24"/>
                <w:szCs w:val="24"/>
                <w:rtl/>
              </w:rPr>
            </w:pPr>
            <w:r w:rsidRPr="00A7731C">
              <w:rPr>
                <w:rFonts w:ascii="David" w:hAnsi="David" w:cs="David"/>
                <w:sz w:val="24"/>
                <w:szCs w:val="24"/>
                <w:rtl/>
              </w:rPr>
              <w:t xml:space="preserve">יש לתקן- טהור בקטריאלי – הפחתת העומס הבקטריאלי בהתאם למוגדר בתקן ישראלי 1505 , חלק 1 "מערכות מסוג הפחתת העומס </w:t>
            </w:r>
            <w:proofErr w:type="spellStart"/>
            <w:r w:rsidRPr="00A7731C">
              <w:rPr>
                <w:rFonts w:ascii="David" w:hAnsi="David" w:cs="David"/>
                <w:sz w:val="24"/>
                <w:szCs w:val="24"/>
                <w:rtl/>
              </w:rPr>
              <w:t>הבקטראלי</w:t>
            </w:r>
            <w:proofErr w:type="spellEnd"/>
            <w:r w:rsidRPr="00A7731C">
              <w:rPr>
                <w:rFonts w:ascii="David" w:hAnsi="David" w:cs="David"/>
                <w:sz w:val="24"/>
                <w:szCs w:val="24"/>
                <w:rtl/>
              </w:rPr>
              <w:t>"</w:t>
            </w:r>
          </w:p>
          <w:p w14:paraId="6509D4CB" w14:textId="785721C3" w:rsidR="0023552C" w:rsidRPr="00A7731C" w:rsidRDefault="0023552C" w:rsidP="0023552C">
            <w:pPr>
              <w:tabs>
                <w:tab w:val="left" w:pos="309"/>
              </w:tabs>
              <w:spacing w:before="120" w:after="120" w:line="360" w:lineRule="auto"/>
              <w:rPr>
                <w:rFonts w:ascii="David" w:hAnsi="David" w:cs="David"/>
                <w:sz w:val="24"/>
                <w:szCs w:val="24"/>
                <w:rtl/>
              </w:rPr>
            </w:pPr>
            <w:r w:rsidRPr="00A7731C">
              <w:rPr>
                <w:rFonts w:ascii="David" w:hAnsi="David" w:cs="David"/>
                <w:sz w:val="24"/>
                <w:szCs w:val="24"/>
                <w:rtl/>
              </w:rPr>
              <w:t>בנוסף המטהר מפחית פרזיטים , ציסטות</w:t>
            </w:r>
          </w:p>
        </w:tc>
        <w:tc>
          <w:tcPr>
            <w:tcW w:w="4582" w:type="dxa"/>
          </w:tcPr>
          <w:p w14:paraId="2FD15181" w14:textId="77777777" w:rsidR="0023552C" w:rsidRPr="00A7731C" w:rsidRDefault="00E66C7B" w:rsidP="0023552C">
            <w:pPr>
              <w:tabs>
                <w:tab w:val="left" w:pos="309"/>
              </w:tabs>
              <w:spacing w:before="120" w:after="120" w:line="360" w:lineRule="auto"/>
              <w:rPr>
                <w:rFonts w:ascii="David" w:hAnsi="David" w:cs="David"/>
                <w:sz w:val="24"/>
                <w:szCs w:val="24"/>
                <w:rtl/>
              </w:rPr>
            </w:pPr>
            <w:r w:rsidRPr="00A7731C">
              <w:rPr>
                <w:rFonts w:ascii="David" w:hAnsi="David" w:cs="David" w:hint="cs"/>
                <w:sz w:val="24"/>
                <w:szCs w:val="24"/>
                <w:rtl/>
              </w:rPr>
              <w:t xml:space="preserve">הכוונה בטיהור מיקרוביולוגי הינה לפעולות הנדרשות של </w:t>
            </w:r>
            <w:proofErr w:type="spellStart"/>
            <w:r w:rsidRPr="00A7731C">
              <w:rPr>
                <w:rFonts w:ascii="David" w:hAnsi="David" w:cs="David" w:hint="cs"/>
                <w:sz w:val="24"/>
                <w:szCs w:val="24"/>
                <w:rtl/>
              </w:rPr>
              <w:t>הסנן</w:t>
            </w:r>
            <w:proofErr w:type="spellEnd"/>
            <w:r w:rsidRPr="00A7731C">
              <w:rPr>
                <w:rFonts w:ascii="David" w:hAnsi="David" w:cs="David" w:hint="cs"/>
                <w:sz w:val="24"/>
                <w:szCs w:val="24"/>
                <w:rtl/>
              </w:rPr>
              <w:t>, הנורה והחימום כפי שבאו לידי ביטוי בתנאי המכרז.</w:t>
            </w:r>
          </w:p>
          <w:p w14:paraId="7104CAE7" w14:textId="22EC0D6C" w:rsidR="00E66C7B" w:rsidRPr="00A7731C" w:rsidRDefault="00E66C7B" w:rsidP="0023552C">
            <w:pPr>
              <w:tabs>
                <w:tab w:val="left" w:pos="309"/>
              </w:tabs>
              <w:spacing w:before="120" w:after="120" w:line="360" w:lineRule="auto"/>
              <w:rPr>
                <w:rFonts w:ascii="David" w:hAnsi="David" w:cs="David"/>
                <w:sz w:val="24"/>
                <w:szCs w:val="24"/>
                <w:rtl/>
              </w:rPr>
            </w:pPr>
            <w:r w:rsidRPr="00A7731C">
              <w:rPr>
                <w:rFonts w:ascii="David" w:hAnsi="David" w:cs="David" w:hint="cs"/>
                <w:sz w:val="24"/>
                <w:szCs w:val="24"/>
                <w:rtl/>
              </w:rPr>
              <w:t>עמידה בתנאים הללו  (מינימום 2</w:t>
            </w:r>
            <w:r w:rsidR="00BE45C3">
              <w:rPr>
                <w:rFonts w:ascii="David" w:hAnsi="David" w:cs="David" w:hint="cs"/>
                <w:sz w:val="24"/>
                <w:szCs w:val="24"/>
                <w:rtl/>
              </w:rPr>
              <w:t>4</w:t>
            </w:r>
            <w:r w:rsidRPr="00A7731C">
              <w:rPr>
                <w:rFonts w:ascii="David" w:hAnsi="David" w:cs="David" w:hint="cs"/>
                <w:sz w:val="24"/>
                <w:szCs w:val="24"/>
                <w:rtl/>
              </w:rPr>
              <w:t xml:space="preserve">0 ננומטר לנורה </w:t>
            </w:r>
            <w:r w:rsidRPr="00A7731C">
              <w:rPr>
                <w:rFonts w:ascii="David" w:hAnsi="David" w:cs="David" w:hint="cs"/>
                <w:sz w:val="24"/>
                <w:szCs w:val="24"/>
              </w:rPr>
              <w:t>UV</w:t>
            </w:r>
            <w:r w:rsidRPr="00A7731C">
              <w:rPr>
                <w:rFonts w:ascii="David" w:hAnsi="David" w:cs="David" w:hint="cs"/>
                <w:sz w:val="24"/>
                <w:szCs w:val="24"/>
                <w:rtl/>
              </w:rPr>
              <w:t xml:space="preserve">  , מינימום 1 מיקרון לסינון </w:t>
            </w:r>
            <w:r w:rsidRPr="00A7731C">
              <w:rPr>
                <w:rFonts w:ascii="David" w:hAnsi="David" w:cs="David" w:hint="cs"/>
                <w:sz w:val="24"/>
                <w:szCs w:val="24"/>
                <w:rtl/>
              </w:rPr>
              <w:lastRenderedPageBreak/>
              <w:t>ומקסימום 99 מעלות בנקודת מזיגה), יהוו עמידה בדרישה זו</w:t>
            </w:r>
          </w:p>
        </w:tc>
      </w:tr>
      <w:tr w:rsidR="00A7731C" w:rsidRPr="00A7731C" w14:paraId="4CD8C9A1" w14:textId="5FE8E359" w:rsidTr="00A435DF">
        <w:tc>
          <w:tcPr>
            <w:tcW w:w="715" w:type="dxa"/>
          </w:tcPr>
          <w:p w14:paraId="3D3C148E" w14:textId="77777777"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lastRenderedPageBreak/>
              <w:t>20</w:t>
            </w:r>
          </w:p>
          <w:p w14:paraId="2BF26786" w14:textId="0FFB7820" w:rsidR="0023552C" w:rsidRPr="00A7731C" w:rsidRDefault="0023552C" w:rsidP="0023552C">
            <w:pPr>
              <w:spacing w:before="120" w:after="120" w:line="360" w:lineRule="auto"/>
              <w:jc w:val="center"/>
              <w:rPr>
                <w:rFonts w:ascii="David" w:hAnsi="David" w:cs="David"/>
                <w:sz w:val="24"/>
                <w:szCs w:val="24"/>
                <w:rtl/>
              </w:rPr>
            </w:pPr>
          </w:p>
        </w:tc>
        <w:tc>
          <w:tcPr>
            <w:tcW w:w="1372" w:type="dxa"/>
          </w:tcPr>
          <w:p w14:paraId="0D7A4272" w14:textId="4EDA9B60"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תקנים מחייבים</w:t>
            </w:r>
          </w:p>
        </w:tc>
        <w:tc>
          <w:tcPr>
            <w:tcW w:w="927" w:type="dxa"/>
          </w:tcPr>
          <w:p w14:paraId="2653BCD3" w14:textId="3F83D507"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2.1</w:t>
            </w:r>
          </w:p>
        </w:tc>
        <w:tc>
          <w:tcPr>
            <w:tcW w:w="968" w:type="dxa"/>
          </w:tcPr>
          <w:p w14:paraId="757FA0F9" w14:textId="19A85376"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68</w:t>
            </w:r>
          </w:p>
        </w:tc>
        <w:tc>
          <w:tcPr>
            <w:tcW w:w="5335" w:type="dxa"/>
          </w:tcPr>
          <w:p w14:paraId="5A327F4A" w14:textId="77777777"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 xml:space="preserve">טיהור מזהמים כימים , טיהור של </w:t>
            </w:r>
            <w:proofErr w:type="spellStart"/>
            <w:r w:rsidRPr="00A7731C">
              <w:rPr>
                <w:rFonts w:ascii="David" w:hAnsi="David" w:cs="David"/>
                <w:sz w:val="24"/>
                <w:szCs w:val="24"/>
                <w:rtl/>
              </w:rPr>
              <w:t>הורומונים</w:t>
            </w:r>
            <w:proofErr w:type="spellEnd"/>
            <w:r w:rsidRPr="00A7731C">
              <w:rPr>
                <w:rFonts w:ascii="David" w:hAnsi="David" w:cs="David"/>
                <w:sz w:val="24"/>
                <w:szCs w:val="24"/>
                <w:rtl/>
              </w:rPr>
              <w:t xml:space="preserve"> /תרופות </w:t>
            </w:r>
          </w:p>
          <w:p w14:paraId="2F0C9AEE" w14:textId="77777777"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טיהור של חומרי הדברה ואסבסט.</w:t>
            </w:r>
          </w:p>
          <w:p w14:paraId="3C4F64BF" w14:textId="2EF6D9A2"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 xml:space="preserve">בכפוף להצהרתנו על ביצועי מטהר </w:t>
            </w:r>
            <w:proofErr w:type="spellStart"/>
            <w:r w:rsidRPr="00A7731C">
              <w:rPr>
                <w:rFonts w:ascii="David" w:hAnsi="David" w:cs="David"/>
                <w:sz w:val="24"/>
                <w:szCs w:val="24"/>
                <w:rtl/>
              </w:rPr>
              <w:t>המייז</w:t>
            </w:r>
            <w:proofErr w:type="spellEnd"/>
          </w:p>
        </w:tc>
        <w:tc>
          <w:tcPr>
            <w:tcW w:w="4582" w:type="dxa"/>
          </w:tcPr>
          <w:p w14:paraId="0466A8AC" w14:textId="6685E530" w:rsidR="0023552C" w:rsidRPr="00A7731C" w:rsidRDefault="00E66C7B" w:rsidP="0023552C">
            <w:pPr>
              <w:spacing w:before="120" w:after="120" w:line="360" w:lineRule="auto"/>
              <w:rPr>
                <w:rFonts w:ascii="David" w:hAnsi="David" w:cs="David"/>
                <w:sz w:val="24"/>
                <w:szCs w:val="24"/>
                <w:rtl/>
              </w:rPr>
            </w:pPr>
            <w:r w:rsidRPr="00A7731C">
              <w:rPr>
                <w:rFonts w:ascii="David" w:hAnsi="David" w:cs="David" w:hint="cs"/>
                <w:sz w:val="24"/>
                <w:szCs w:val="24"/>
                <w:rtl/>
              </w:rPr>
              <w:t>הובהר במסמכי המכרז כי לתקנים אלו יש להגיש תצהיר חתום ע"י עו"ד</w:t>
            </w:r>
          </w:p>
        </w:tc>
      </w:tr>
      <w:tr w:rsidR="00A7731C" w:rsidRPr="00A7731C" w14:paraId="16FF0B5F" w14:textId="71619211" w:rsidTr="00A435DF">
        <w:trPr>
          <w:trHeight w:val="1907"/>
        </w:trPr>
        <w:tc>
          <w:tcPr>
            <w:tcW w:w="715" w:type="dxa"/>
          </w:tcPr>
          <w:p w14:paraId="33BC01F3" w14:textId="25552536"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21</w:t>
            </w:r>
          </w:p>
        </w:tc>
        <w:tc>
          <w:tcPr>
            <w:tcW w:w="1372" w:type="dxa"/>
          </w:tcPr>
          <w:p w14:paraId="4EA3A6A9" w14:textId="321B7A02"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תקנים מחייבים</w:t>
            </w:r>
          </w:p>
        </w:tc>
        <w:tc>
          <w:tcPr>
            <w:tcW w:w="927" w:type="dxa"/>
          </w:tcPr>
          <w:p w14:paraId="773D83FF" w14:textId="268E8E60"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2.1</w:t>
            </w:r>
          </w:p>
        </w:tc>
        <w:tc>
          <w:tcPr>
            <w:tcW w:w="968" w:type="dxa"/>
          </w:tcPr>
          <w:p w14:paraId="0DFDCF57" w14:textId="71D5F4E5"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68</w:t>
            </w:r>
          </w:p>
        </w:tc>
        <w:tc>
          <w:tcPr>
            <w:tcW w:w="5335" w:type="dxa"/>
          </w:tcPr>
          <w:p w14:paraId="24981E1D" w14:textId="3820FB64"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Pr>
              <w:t>LEAD FREE</w:t>
            </w:r>
            <w:r w:rsidRPr="00A7731C">
              <w:rPr>
                <w:rFonts w:ascii="David" w:hAnsi="David" w:cs="David"/>
                <w:sz w:val="24"/>
                <w:szCs w:val="24"/>
                <w:rtl/>
              </w:rPr>
              <w:t xml:space="preserve"> – הבהרה –</w:t>
            </w:r>
          </w:p>
          <w:p w14:paraId="5D080044" w14:textId="3D482BED"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חלק מתכולת תו תקן 5452 בכפוף לדרישות התקן , הוא לא מתייחס לכספית</w:t>
            </w:r>
          </w:p>
        </w:tc>
        <w:tc>
          <w:tcPr>
            <w:tcW w:w="4582" w:type="dxa"/>
          </w:tcPr>
          <w:p w14:paraId="66B32CF9" w14:textId="052E14B2" w:rsidR="004963F7" w:rsidRPr="00A7731C" w:rsidRDefault="005A7FF2" w:rsidP="004963F7">
            <w:pPr>
              <w:spacing w:before="120" w:after="120" w:line="360" w:lineRule="auto"/>
              <w:rPr>
                <w:rFonts w:ascii="David" w:hAnsi="David" w:cs="David"/>
                <w:sz w:val="24"/>
                <w:szCs w:val="24"/>
                <w:rtl/>
              </w:rPr>
            </w:pPr>
            <w:r w:rsidRPr="00A7731C">
              <w:rPr>
                <w:rFonts w:ascii="David" w:hAnsi="David" w:cs="David" w:hint="cs"/>
                <w:sz w:val="24"/>
                <w:szCs w:val="24"/>
                <w:rtl/>
              </w:rPr>
              <w:t xml:space="preserve">טעות סופר, </w:t>
            </w:r>
            <w:r w:rsidR="004963F7" w:rsidRPr="00A7731C">
              <w:rPr>
                <w:rFonts w:ascii="David" w:hAnsi="David" w:cs="David" w:hint="cs"/>
                <w:sz w:val="24"/>
                <w:szCs w:val="24"/>
                <w:rtl/>
              </w:rPr>
              <w:t xml:space="preserve">תקן </w:t>
            </w:r>
            <w:r w:rsidR="004963F7" w:rsidRPr="00A7731C">
              <w:rPr>
                <w:rFonts w:ascii="David" w:hAnsi="David" w:cs="David" w:hint="cs"/>
                <w:sz w:val="24"/>
                <w:szCs w:val="24"/>
              </w:rPr>
              <w:t>LEED</w:t>
            </w:r>
            <w:r w:rsidR="004963F7" w:rsidRPr="00A7731C">
              <w:rPr>
                <w:rFonts w:ascii="David" w:hAnsi="David" w:cs="David" w:hint="cs"/>
                <w:sz w:val="24"/>
                <w:szCs w:val="24"/>
                <w:rtl/>
              </w:rPr>
              <w:t>-</w:t>
            </w:r>
            <w:r w:rsidR="004963F7" w:rsidRPr="00A7731C">
              <w:rPr>
                <w:rFonts w:ascii="David" w:hAnsi="David" w:cs="David" w:hint="cs"/>
                <w:sz w:val="24"/>
                <w:szCs w:val="24"/>
              </w:rPr>
              <w:t xml:space="preserve">FREE </w:t>
            </w:r>
            <w:r w:rsidR="004963F7" w:rsidRPr="00A7731C">
              <w:rPr>
                <w:rFonts w:ascii="David" w:hAnsi="David" w:cs="David"/>
                <w:sz w:val="24"/>
                <w:szCs w:val="24"/>
              </w:rPr>
              <w:t xml:space="preserve"> </w:t>
            </w:r>
            <w:r w:rsidR="004963F7" w:rsidRPr="00A7731C">
              <w:rPr>
                <w:rFonts w:ascii="David" w:hAnsi="David" w:cs="David" w:hint="cs"/>
                <w:sz w:val="24"/>
                <w:szCs w:val="24"/>
                <w:rtl/>
              </w:rPr>
              <w:t>,</w:t>
            </w:r>
            <w:r w:rsidR="004963F7" w:rsidRPr="00A7731C">
              <w:rPr>
                <w:rFonts w:ascii="David" w:hAnsi="David" w:cs="David"/>
                <w:sz w:val="24"/>
                <w:szCs w:val="24"/>
              </w:rPr>
              <w:t xml:space="preserve"> </w:t>
            </w:r>
            <w:r w:rsidR="004963F7" w:rsidRPr="00A7731C">
              <w:rPr>
                <w:rFonts w:ascii="David" w:hAnsi="David" w:cs="David" w:hint="cs"/>
                <w:sz w:val="24"/>
                <w:szCs w:val="24"/>
              </w:rPr>
              <w:t xml:space="preserve"> </w:t>
            </w:r>
            <w:r w:rsidRPr="00A7731C">
              <w:rPr>
                <w:rFonts w:ascii="David" w:hAnsi="David" w:cs="David" w:hint="cs"/>
                <w:sz w:val="24"/>
                <w:szCs w:val="24"/>
                <w:rtl/>
              </w:rPr>
              <w:t xml:space="preserve"> </w:t>
            </w:r>
            <w:r w:rsidR="00D63309" w:rsidRPr="00A7731C">
              <w:rPr>
                <w:rFonts w:ascii="David" w:hAnsi="David" w:cs="David" w:hint="cs"/>
                <w:sz w:val="24"/>
                <w:szCs w:val="24"/>
                <w:rtl/>
              </w:rPr>
              <w:t xml:space="preserve">מתייחס </w:t>
            </w:r>
            <w:r w:rsidRPr="00A7731C">
              <w:rPr>
                <w:rFonts w:ascii="David" w:hAnsi="David" w:cs="David" w:hint="cs"/>
                <w:sz w:val="24"/>
                <w:szCs w:val="24"/>
                <w:rtl/>
              </w:rPr>
              <w:t>לעופרת בלבד ולא לכספית</w:t>
            </w:r>
            <w:r w:rsidR="004963F7" w:rsidRPr="00A7731C">
              <w:rPr>
                <w:rFonts w:ascii="David" w:hAnsi="David" w:cs="David" w:hint="cs"/>
                <w:sz w:val="24"/>
                <w:szCs w:val="24"/>
                <w:rtl/>
              </w:rPr>
              <w:t>.</w:t>
            </w:r>
          </w:p>
          <w:p w14:paraId="53DCACE8" w14:textId="53E21B9E" w:rsidR="00D63309" w:rsidRPr="00A7731C" w:rsidRDefault="00D63309" w:rsidP="004963F7">
            <w:pPr>
              <w:spacing w:before="120" w:after="120" w:line="360" w:lineRule="auto"/>
              <w:rPr>
                <w:rFonts w:ascii="David" w:hAnsi="David" w:cs="David"/>
                <w:sz w:val="24"/>
                <w:szCs w:val="24"/>
                <w:rtl/>
              </w:rPr>
            </w:pPr>
          </w:p>
          <w:p w14:paraId="244A6659" w14:textId="488DFB4E" w:rsidR="00D63309" w:rsidRPr="00A7731C" w:rsidRDefault="00D63309" w:rsidP="004963F7">
            <w:pPr>
              <w:spacing w:before="120" w:after="120" w:line="360" w:lineRule="auto"/>
              <w:rPr>
                <w:rFonts w:ascii="David" w:hAnsi="David" w:cs="David"/>
                <w:sz w:val="24"/>
                <w:szCs w:val="24"/>
                <w:rtl/>
              </w:rPr>
            </w:pPr>
            <w:r w:rsidRPr="00A7731C">
              <w:rPr>
                <w:rFonts w:ascii="David" w:hAnsi="David" w:cs="David" w:hint="cs"/>
                <w:sz w:val="24"/>
                <w:szCs w:val="24"/>
                <w:rtl/>
              </w:rPr>
              <w:t>סוגיית הכספית מוגדרת בתקן 1505 הנדרש במסגרת מכרז זה</w:t>
            </w:r>
            <w:r w:rsidR="0001336E" w:rsidRPr="00A7731C">
              <w:rPr>
                <w:rFonts w:ascii="David" w:hAnsi="David" w:cs="David" w:hint="cs"/>
                <w:sz w:val="24"/>
                <w:szCs w:val="24"/>
                <w:rtl/>
              </w:rPr>
              <w:t>.</w:t>
            </w:r>
          </w:p>
          <w:p w14:paraId="472D903C" w14:textId="057367DA" w:rsidR="004963F7" w:rsidRPr="00A7731C" w:rsidRDefault="00DF6B74" w:rsidP="004963F7">
            <w:pPr>
              <w:spacing w:before="120" w:after="120" w:line="360" w:lineRule="auto"/>
              <w:rPr>
                <w:rFonts w:ascii="David" w:hAnsi="David" w:cs="David"/>
                <w:sz w:val="24"/>
                <w:szCs w:val="24"/>
                <w:rtl/>
              </w:rPr>
            </w:pPr>
            <w:r w:rsidRPr="00A7731C">
              <w:rPr>
                <w:rFonts w:ascii="David" w:hAnsi="David" w:cs="David" w:hint="cs"/>
                <w:sz w:val="24"/>
                <w:szCs w:val="24"/>
                <w:rtl/>
              </w:rPr>
              <w:t xml:space="preserve"> </w:t>
            </w:r>
            <w:r w:rsidR="004963F7" w:rsidRPr="00A7731C">
              <w:rPr>
                <w:rFonts w:ascii="David" w:hAnsi="David" w:cs="David" w:hint="cs"/>
                <w:sz w:val="24"/>
                <w:szCs w:val="24"/>
                <w:rtl/>
              </w:rPr>
              <w:t xml:space="preserve"> </w:t>
            </w:r>
          </w:p>
        </w:tc>
      </w:tr>
      <w:tr w:rsidR="00A7731C" w:rsidRPr="00A7731C" w14:paraId="2D1F0DE2" w14:textId="3A032397" w:rsidTr="00A435DF">
        <w:tc>
          <w:tcPr>
            <w:tcW w:w="715" w:type="dxa"/>
          </w:tcPr>
          <w:p w14:paraId="5163E6BF" w14:textId="423FC14C"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22</w:t>
            </w:r>
          </w:p>
        </w:tc>
        <w:tc>
          <w:tcPr>
            <w:tcW w:w="1372" w:type="dxa"/>
          </w:tcPr>
          <w:p w14:paraId="0097FFD0" w14:textId="1D3F5FB7"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תקנים מחייבים</w:t>
            </w:r>
          </w:p>
        </w:tc>
        <w:tc>
          <w:tcPr>
            <w:tcW w:w="927" w:type="dxa"/>
          </w:tcPr>
          <w:p w14:paraId="623D7A8B" w14:textId="7D06CDB1"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2.1</w:t>
            </w:r>
          </w:p>
        </w:tc>
        <w:tc>
          <w:tcPr>
            <w:tcW w:w="968" w:type="dxa"/>
          </w:tcPr>
          <w:p w14:paraId="6B93183C" w14:textId="75F66D4D"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68</w:t>
            </w:r>
          </w:p>
        </w:tc>
        <w:tc>
          <w:tcPr>
            <w:tcW w:w="5335" w:type="dxa"/>
          </w:tcPr>
          <w:p w14:paraId="0515B721" w14:textId="498AE66E"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צינור מים מאושר מזון – הבהרה – צינור המים הינו חלק מהמערכת אשר מאושרת לתקן ישראלי 5452</w:t>
            </w:r>
          </w:p>
        </w:tc>
        <w:tc>
          <w:tcPr>
            <w:tcW w:w="4582" w:type="dxa"/>
          </w:tcPr>
          <w:p w14:paraId="106AA7D4" w14:textId="0FD42B2A" w:rsidR="0023552C" w:rsidRPr="00A7731C" w:rsidRDefault="0001336E" w:rsidP="0023552C">
            <w:pPr>
              <w:spacing w:before="120" w:after="120" w:line="360" w:lineRule="auto"/>
              <w:rPr>
                <w:rFonts w:ascii="David" w:hAnsi="David" w:cs="David"/>
                <w:sz w:val="24"/>
                <w:szCs w:val="24"/>
                <w:rtl/>
              </w:rPr>
            </w:pPr>
            <w:r w:rsidRPr="00A7731C">
              <w:rPr>
                <w:rFonts w:ascii="David" w:hAnsi="David" w:cs="David" w:hint="cs"/>
                <w:sz w:val="24"/>
                <w:szCs w:val="24"/>
                <w:rtl/>
              </w:rPr>
              <w:t>מקובל.</w:t>
            </w:r>
          </w:p>
          <w:p w14:paraId="257930DF" w14:textId="76D62587" w:rsidR="00D63309" w:rsidRPr="00A7731C" w:rsidRDefault="00D63309" w:rsidP="0023552C">
            <w:pPr>
              <w:spacing w:before="120" w:after="120" w:line="360" w:lineRule="auto"/>
              <w:rPr>
                <w:rFonts w:ascii="David" w:hAnsi="David" w:cs="David"/>
                <w:sz w:val="24"/>
                <w:szCs w:val="24"/>
                <w:rtl/>
              </w:rPr>
            </w:pPr>
          </w:p>
        </w:tc>
      </w:tr>
      <w:tr w:rsidR="00A7731C" w:rsidRPr="00A7731C" w14:paraId="53F6BD8F" w14:textId="3554ACC2" w:rsidTr="00A435DF">
        <w:tc>
          <w:tcPr>
            <w:tcW w:w="715" w:type="dxa"/>
          </w:tcPr>
          <w:p w14:paraId="1B6466FA" w14:textId="7DD0F500"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23</w:t>
            </w:r>
          </w:p>
        </w:tc>
        <w:tc>
          <w:tcPr>
            <w:tcW w:w="1372" w:type="dxa"/>
          </w:tcPr>
          <w:p w14:paraId="75CF506C" w14:textId="7BFAC973"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הנחיות כלליות</w:t>
            </w:r>
          </w:p>
        </w:tc>
        <w:tc>
          <w:tcPr>
            <w:tcW w:w="927" w:type="dxa"/>
          </w:tcPr>
          <w:p w14:paraId="2D4D23A4" w14:textId="652A0B52"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5.4</w:t>
            </w:r>
          </w:p>
        </w:tc>
        <w:tc>
          <w:tcPr>
            <w:tcW w:w="968" w:type="dxa"/>
          </w:tcPr>
          <w:p w14:paraId="035D0D58" w14:textId="738E3BDB"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6</w:t>
            </w:r>
          </w:p>
        </w:tc>
        <w:tc>
          <w:tcPr>
            <w:tcW w:w="5335" w:type="dxa"/>
          </w:tcPr>
          <w:p w14:paraId="23D59661" w14:textId="63E1A12D"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הבהרה – אם משרד המשפטים יחליט לסיים התקשרות בשנה הראשונה יהיה עליו לשלם את ערך המכשיר עם ההסכם לשנה הראשונה לפי מחירון המכרז שייקבע</w:t>
            </w:r>
          </w:p>
        </w:tc>
        <w:tc>
          <w:tcPr>
            <w:tcW w:w="4582" w:type="dxa"/>
          </w:tcPr>
          <w:p w14:paraId="0C746ED6" w14:textId="5988A992" w:rsidR="0023552C" w:rsidRPr="00A7731C" w:rsidRDefault="00D63309" w:rsidP="0023552C">
            <w:pPr>
              <w:spacing w:before="120" w:after="120" w:line="360" w:lineRule="auto"/>
              <w:rPr>
                <w:rFonts w:ascii="David" w:hAnsi="David" w:cs="David"/>
                <w:sz w:val="24"/>
                <w:szCs w:val="24"/>
                <w:rtl/>
              </w:rPr>
            </w:pPr>
            <w:r w:rsidRPr="00A7731C">
              <w:rPr>
                <w:rFonts w:ascii="David" w:hAnsi="David" w:cs="David" w:hint="cs"/>
                <w:sz w:val="24"/>
                <w:szCs w:val="24"/>
                <w:rtl/>
              </w:rPr>
              <w:t xml:space="preserve">משרד המשפטים ישלם את כל הכספים בהתאם לביצוע בפועל וע"פ תנאי המכרז והסכם ההתקשרות </w:t>
            </w:r>
            <w:proofErr w:type="spellStart"/>
            <w:r w:rsidR="0001336E" w:rsidRPr="00A7731C">
              <w:rPr>
                <w:rFonts w:ascii="David" w:hAnsi="David" w:cs="David" w:hint="cs"/>
                <w:sz w:val="24"/>
                <w:szCs w:val="24"/>
                <w:rtl/>
              </w:rPr>
              <w:t>המצ"ב</w:t>
            </w:r>
            <w:proofErr w:type="spellEnd"/>
            <w:r w:rsidR="0001336E" w:rsidRPr="00A7731C">
              <w:rPr>
                <w:rFonts w:ascii="David" w:hAnsi="David" w:cs="David" w:hint="cs"/>
                <w:sz w:val="24"/>
                <w:szCs w:val="24"/>
                <w:rtl/>
              </w:rPr>
              <w:t xml:space="preserve"> למסמכי המכרז.</w:t>
            </w:r>
          </w:p>
        </w:tc>
      </w:tr>
      <w:tr w:rsidR="00A7731C" w:rsidRPr="00A7731C" w14:paraId="4796C1C1" w14:textId="69CCD1D8" w:rsidTr="00A435DF">
        <w:tc>
          <w:tcPr>
            <w:tcW w:w="715" w:type="dxa"/>
          </w:tcPr>
          <w:p w14:paraId="5A01AAEF" w14:textId="2A382360"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lastRenderedPageBreak/>
              <w:t>24</w:t>
            </w:r>
          </w:p>
        </w:tc>
        <w:tc>
          <w:tcPr>
            <w:tcW w:w="1372" w:type="dxa"/>
          </w:tcPr>
          <w:p w14:paraId="0D07774E" w14:textId="6D155847"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 xml:space="preserve">נספח ג' – הסכם ההתקשרות </w:t>
            </w:r>
          </w:p>
        </w:tc>
        <w:tc>
          <w:tcPr>
            <w:tcW w:w="927" w:type="dxa"/>
          </w:tcPr>
          <w:p w14:paraId="7278B510" w14:textId="2DB38E75"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 xml:space="preserve">4.2 </w:t>
            </w:r>
          </w:p>
        </w:tc>
        <w:tc>
          <w:tcPr>
            <w:tcW w:w="968" w:type="dxa"/>
          </w:tcPr>
          <w:p w14:paraId="1BC71CD4" w14:textId="52E20DA6"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 xml:space="preserve">47 </w:t>
            </w:r>
          </w:p>
        </w:tc>
        <w:tc>
          <w:tcPr>
            <w:tcW w:w="5335" w:type="dxa"/>
          </w:tcPr>
          <w:p w14:paraId="1727324D" w14:textId="01142848"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 xml:space="preserve">בסעיף זה רשום: ...."משך זמן כל תקופת ההתקשרות, כולל תקופות ההארכה, לא יעלה בכל אופן על </w:t>
            </w:r>
            <w:r w:rsidRPr="00A7731C">
              <w:rPr>
                <w:rFonts w:ascii="David" w:hAnsi="David" w:cs="David"/>
                <w:sz w:val="24"/>
                <w:szCs w:val="24"/>
                <w:u w:val="single"/>
                <w:rtl/>
              </w:rPr>
              <w:t>שישים</w:t>
            </w:r>
            <w:r w:rsidRPr="00A7731C">
              <w:rPr>
                <w:rFonts w:ascii="David" w:hAnsi="David" w:cs="David"/>
                <w:sz w:val="24"/>
                <w:szCs w:val="24"/>
                <w:rtl/>
              </w:rPr>
              <w:t xml:space="preserve"> (84) חודשים."... </w:t>
            </w:r>
          </w:p>
          <w:p w14:paraId="40A9A7CA" w14:textId="2A790DD3"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יש לתקן את המילה שישים ל-</w:t>
            </w:r>
            <w:r w:rsidRPr="00A7731C">
              <w:rPr>
                <w:rFonts w:ascii="David" w:hAnsi="David" w:cs="David"/>
                <w:sz w:val="24"/>
                <w:szCs w:val="24"/>
                <w:u w:val="single"/>
                <w:rtl/>
              </w:rPr>
              <w:t>"שמונים וארבעה"</w:t>
            </w:r>
          </w:p>
        </w:tc>
        <w:tc>
          <w:tcPr>
            <w:tcW w:w="4582" w:type="dxa"/>
          </w:tcPr>
          <w:p w14:paraId="1C073CF4" w14:textId="49525BE6" w:rsidR="00D63309" w:rsidRPr="00A7731C" w:rsidRDefault="0001336E" w:rsidP="0023552C">
            <w:pPr>
              <w:spacing w:before="120" w:after="120" w:line="360" w:lineRule="auto"/>
              <w:rPr>
                <w:rFonts w:ascii="David" w:hAnsi="David" w:cs="David"/>
                <w:sz w:val="24"/>
                <w:szCs w:val="24"/>
                <w:rtl/>
              </w:rPr>
            </w:pPr>
            <w:r w:rsidRPr="00A7731C">
              <w:rPr>
                <w:rFonts w:ascii="David" w:hAnsi="David" w:cs="David" w:hint="cs"/>
                <w:sz w:val="24"/>
                <w:szCs w:val="24"/>
                <w:rtl/>
              </w:rPr>
              <w:t>מקובל</w:t>
            </w:r>
            <w:r w:rsidR="003D0100">
              <w:rPr>
                <w:rFonts w:ascii="David" w:hAnsi="David" w:cs="David" w:hint="cs"/>
                <w:sz w:val="24"/>
                <w:szCs w:val="24"/>
                <w:rtl/>
              </w:rPr>
              <w:t>.</w:t>
            </w:r>
            <w:r w:rsidR="00D63309" w:rsidRPr="00A7731C">
              <w:rPr>
                <w:rFonts w:ascii="David" w:hAnsi="David" w:cs="David" w:hint="cs"/>
                <w:sz w:val="24"/>
                <w:szCs w:val="24"/>
                <w:rtl/>
              </w:rPr>
              <w:t xml:space="preserve"> יתוקן</w:t>
            </w:r>
          </w:p>
          <w:p w14:paraId="719B3DF5" w14:textId="140C499D" w:rsidR="0023552C" w:rsidRPr="00A7731C" w:rsidRDefault="00D63309" w:rsidP="0023552C">
            <w:pPr>
              <w:spacing w:before="120" w:after="120" w:line="360" w:lineRule="auto"/>
              <w:rPr>
                <w:rFonts w:ascii="David" w:hAnsi="David" w:cs="David"/>
                <w:sz w:val="24"/>
                <w:szCs w:val="24"/>
                <w:rtl/>
              </w:rPr>
            </w:pPr>
            <w:r w:rsidRPr="00A7731C">
              <w:rPr>
                <w:rFonts w:ascii="David" w:hAnsi="David" w:cs="David" w:hint="cs"/>
                <w:sz w:val="24"/>
                <w:szCs w:val="24"/>
                <w:rtl/>
              </w:rPr>
              <w:t>"</w:t>
            </w:r>
            <w:r w:rsidRPr="00A7731C">
              <w:rPr>
                <w:rFonts w:ascii="David" w:hAnsi="David" w:cs="David"/>
                <w:sz w:val="24"/>
                <w:szCs w:val="24"/>
                <w:rtl/>
              </w:rPr>
              <w:t xml:space="preserve">משך זמן כל תקופת ההתקשרות, כולל תקופות ההארכה, לא יעלה בכל אופן על </w:t>
            </w:r>
            <w:r w:rsidRPr="00A7731C">
              <w:rPr>
                <w:rFonts w:ascii="David" w:hAnsi="David" w:cs="David" w:hint="cs"/>
                <w:b/>
                <w:bCs/>
                <w:sz w:val="24"/>
                <w:szCs w:val="24"/>
                <w:rtl/>
              </w:rPr>
              <w:t>שמונים וארבעה (84) חודשים</w:t>
            </w:r>
            <w:r w:rsidRPr="00A7731C">
              <w:rPr>
                <w:rFonts w:ascii="David" w:hAnsi="David" w:cs="David" w:hint="cs"/>
                <w:sz w:val="24"/>
                <w:szCs w:val="24"/>
                <w:rtl/>
              </w:rPr>
              <w:t>"</w:t>
            </w:r>
          </w:p>
        </w:tc>
      </w:tr>
      <w:tr w:rsidR="00A7731C" w:rsidRPr="00A7731C" w14:paraId="55550619" w14:textId="6BA4CED2" w:rsidTr="00A435DF">
        <w:tc>
          <w:tcPr>
            <w:tcW w:w="715" w:type="dxa"/>
          </w:tcPr>
          <w:p w14:paraId="7D93ECFD" w14:textId="2EC95FBD"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25</w:t>
            </w:r>
          </w:p>
        </w:tc>
        <w:tc>
          <w:tcPr>
            <w:tcW w:w="1372" w:type="dxa"/>
          </w:tcPr>
          <w:p w14:paraId="2EF7AAFC" w14:textId="62CB4857"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נספח ג' – הסכם ההתקשרות</w:t>
            </w:r>
          </w:p>
        </w:tc>
        <w:tc>
          <w:tcPr>
            <w:tcW w:w="927" w:type="dxa"/>
          </w:tcPr>
          <w:p w14:paraId="6E674FCC" w14:textId="3F6C25A9"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4.6</w:t>
            </w:r>
          </w:p>
        </w:tc>
        <w:tc>
          <w:tcPr>
            <w:tcW w:w="968" w:type="dxa"/>
          </w:tcPr>
          <w:p w14:paraId="0C6D458A" w14:textId="6046BC31"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48</w:t>
            </w:r>
          </w:p>
        </w:tc>
        <w:tc>
          <w:tcPr>
            <w:tcW w:w="5335" w:type="dxa"/>
          </w:tcPr>
          <w:p w14:paraId="55A8D1C3" w14:textId="77777777"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 xml:space="preserve">מבקשים להוסיף בסיפא של סעיף 4.6 את המשפט הבא: </w:t>
            </w:r>
          </w:p>
          <w:p w14:paraId="57117F7F" w14:textId="238C3A64"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"הפחתת תשלום כאמור תתאפשר בתנאי שניתנה לספק הודעה מראש ובכתב של 7 ימים לפחות, ובהינתן שההפרה הנ"ל לא תוקנה על ידי הספק במהלך 7 הימים כאמור."</w:t>
            </w:r>
          </w:p>
        </w:tc>
        <w:tc>
          <w:tcPr>
            <w:tcW w:w="4582" w:type="dxa"/>
          </w:tcPr>
          <w:p w14:paraId="2C9F4101" w14:textId="369B0B0F" w:rsidR="0023552C" w:rsidRPr="00A7731C" w:rsidRDefault="0001336E" w:rsidP="0023552C">
            <w:pPr>
              <w:spacing w:before="120" w:after="120" w:line="360" w:lineRule="auto"/>
              <w:rPr>
                <w:rFonts w:ascii="David" w:hAnsi="David" w:cs="David"/>
                <w:sz w:val="24"/>
                <w:szCs w:val="24"/>
                <w:rtl/>
              </w:rPr>
            </w:pPr>
            <w:r w:rsidRPr="00A7731C">
              <w:rPr>
                <w:rFonts w:ascii="David" w:hAnsi="David" w:cs="David" w:hint="cs"/>
                <w:sz w:val="24"/>
                <w:szCs w:val="24"/>
                <w:rtl/>
              </w:rPr>
              <w:t>לא מקובל</w:t>
            </w:r>
            <w:r w:rsidR="003D0100">
              <w:rPr>
                <w:rFonts w:ascii="David" w:hAnsi="David" w:cs="David" w:hint="cs"/>
                <w:sz w:val="24"/>
                <w:szCs w:val="24"/>
                <w:rtl/>
              </w:rPr>
              <w:t>.</w:t>
            </w:r>
            <w:r w:rsidRPr="00A7731C">
              <w:rPr>
                <w:rFonts w:ascii="David" w:hAnsi="David" w:cs="David" w:hint="cs"/>
                <w:sz w:val="24"/>
                <w:szCs w:val="24"/>
                <w:rtl/>
              </w:rPr>
              <w:t xml:space="preserve"> המשרד יפעל בסבירות ומידתיות.</w:t>
            </w:r>
          </w:p>
        </w:tc>
      </w:tr>
      <w:tr w:rsidR="00A7731C" w:rsidRPr="00A7731C" w14:paraId="194AA6CC" w14:textId="748DA0CC" w:rsidTr="00A435DF">
        <w:tc>
          <w:tcPr>
            <w:tcW w:w="715" w:type="dxa"/>
          </w:tcPr>
          <w:p w14:paraId="39D7DA8E" w14:textId="5BD90A52"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26</w:t>
            </w:r>
          </w:p>
        </w:tc>
        <w:tc>
          <w:tcPr>
            <w:tcW w:w="1372" w:type="dxa"/>
          </w:tcPr>
          <w:p w14:paraId="28E83B86" w14:textId="5F2E6D97"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נספח ג' – הסכם ההתקשרות</w:t>
            </w:r>
          </w:p>
        </w:tc>
        <w:tc>
          <w:tcPr>
            <w:tcW w:w="927" w:type="dxa"/>
          </w:tcPr>
          <w:p w14:paraId="70405786" w14:textId="6436E0F1"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8.3</w:t>
            </w:r>
          </w:p>
        </w:tc>
        <w:tc>
          <w:tcPr>
            <w:tcW w:w="968" w:type="dxa"/>
          </w:tcPr>
          <w:p w14:paraId="6F6A9355" w14:textId="4C0E7D82"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50</w:t>
            </w:r>
          </w:p>
        </w:tc>
        <w:tc>
          <w:tcPr>
            <w:tcW w:w="5335" w:type="dxa"/>
          </w:tcPr>
          <w:p w14:paraId="120D4E94" w14:textId="77777777"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 xml:space="preserve">מבקשים להוסיף בסיפא של סעיף 8.3 את המשפט הבא: </w:t>
            </w:r>
          </w:p>
          <w:p w14:paraId="66A31432" w14:textId="132F20E3"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"קיזוז סכומים כאמור יתאפשר בהינתן שניתנה לספק הודעה מראש ובכתב של 7 ימים לפחות, והספק לא שילם את התשלומים כאמור."</w:t>
            </w:r>
          </w:p>
        </w:tc>
        <w:tc>
          <w:tcPr>
            <w:tcW w:w="4582" w:type="dxa"/>
          </w:tcPr>
          <w:p w14:paraId="785E9F5A" w14:textId="21641534" w:rsidR="0023552C" w:rsidRPr="00A7731C" w:rsidRDefault="0001336E" w:rsidP="0023552C">
            <w:pPr>
              <w:spacing w:before="120" w:after="120" w:line="360" w:lineRule="auto"/>
              <w:rPr>
                <w:rFonts w:ascii="David" w:hAnsi="David" w:cs="David"/>
                <w:sz w:val="24"/>
                <w:szCs w:val="24"/>
                <w:rtl/>
              </w:rPr>
            </w:pPr>
            <w:r w:rsidRPr="00A7731C">
              <w:rPr>
                <w:rFonts w:ascii="David" w:hAnsi="David" w:cs="David" w:hint="cs"/>
                <w:sz w:val="24"/>
                <w:szCs w:val="24"/>
                <w:rtl/>
              </w:rPr>
              <w:t>לא מקובל</w:t>
            </w:r>
            <w:r w:rsidR="003D0100">
              <w:rPr>
                <w:rFonts w:ascii="David" w:hAnsi="David" w:cs="David" w:hint="cs"/>
                <w:sz w:val="24"/>
                <w:szCs w:val="24"/>
                <w:rtl/>
              </w:rPr>
              <w:t>.</w:t>
            </w:r>
            <w:r w:rsidRPr="00A7731C">
              <w:rPr>
                <w:rFonts w:ascii="David" w:hAnsi="David" w:cs="David" w:hint="cs"/>
                <w:sz w:val="24"/>
                <w:szCs w:val="24"/>
                <w:rtl/>
              </w:rPr>
              <w:t xml:space="preserve"> המשרד יפעל בסבירות ומידתיות.</w:t>
            </w:r>
          </w:p>
        </w:tc>
      </w:tr>
      <w:tr w:rsidR="00A7731C" w:rsidRPr="00A7731C" w14:paraId="226B2042" w14:textId="6114399A" w:rsidTr="00A435DF">
        <w:tc>
          <w:tcPr>
            <w:tcW w:w="715" w:type="dxa"/>
          </w:tcPr>
          <w:p w14:paraId="570E2A95" w14:textId="3DD9E90A"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27</w:t>
            </w:r>
          </w:p>
        </w:tc>
        <w:tc>
          <w:tcPr>
            <w:tcW w:w="1372" w:type="dxa"/>
          </w:tcPr>
          <w:p w14:paraId="55848D6A" w14:textId="4E51A676"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נספח ג' – הסכם ההתקשרות</w:t>
            </w:r>
          </w:p>
        </w:tc>
        <w:tc>
          <w:tcPr>
            <w:tcW w:w="927" w:type="dxa"/>
          </w:tcPr>
          <w:p w14:paraId="5931FBF0" w14:textId="7BBCB6A7"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31.1</w:t>
            </w:r>
          </w:p>
        </w:tc>
        <w:tc>
          <w:tcPr>
            <w:tcW w:w="968" w:type="dxa"/>
          </w:tcPr>
          <w:p w14:paraId="6D9B1D9F" w14:textId="5D5A9423"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56</w:t>
            </w:r>
          </w:p>
        </w:tc>
        <w:tc>
          <w:tcPr>
            <w:tcW w:w="5335" w:type="dxa"/>
          </w:tcPr>
          <w:p w14:paraId="72CC4B21" w14:textId="70626A78" w:rsidR="0001336E" w:rsidRPr="00A7731C" w:rsidRDefault="0001336E" w:rsidP="0001336E">
            <w:pPr>
              <w:spacing w:before="120" w:after="120" w:line="360" w:lineRule="auto"/>
              <w:rPr>
                <w:rFonts w:ascii="David" w:hAnsi="David" w:cs="David"/>
                <w:sz w:val="24"/>
                <w:szCs w:val="24"/>
                <w:rtl/>
              </w:rPr>
            </w:pPr>
            <w:r w:rsidRPr="00A7731C">
              <w:rPr>
                <w:rFonts w:ascii="David" w:hAnsi="David" w:cs="David"/>
                <w:sz w:val="24"/>
                <w:szCs w:val="24"/>
                <w:rtl/>
              </w:rPr>
              <w:t>מבקשים להוסיף בסיפא של סעיף 13.1 את המשפט הבא: "קיזוז כאמור יתאפשר בהינתן שניתנה לספק הודעה מראש ובכתב של 7 ימים לפחות, והספק לא שילם את התשלומים כאמור."</w:t>
            </w:r>
          </w:p>
        </w:tc>
        <w:tc>
          <w:tcPr>
            <w:tcW w:w="4582" w:type="dxa"/>
          </w:tcPr>
          <w:p w14:paraId="5FF2B72A" w14:textId="34895944" w:rsidR="0001336E" w:rsidRPr="00A7731C" w:rsidRDefault="0001336E" w:rsidP="0001336E">
            <w:pPr>
              <w:spacing w:before="120" w:after="120" w:line="360" w:lineRule="auto"/>
              <w:rPr>
                <w:rFonts w:ascii="David" w:hAnsi="David" w:cs="David"/>
                <w:sz w:val="24"/>
                <w:szCs w:val="24"/>
                <w:rtl/>
              </w:rPr>
            </w:pPr>
            <w:r w:rsidRPr="00A7731C">
              <w:rPr>
                <w:rFonts w:ascii="David" w:hAnsi="David" w:cs="David" w:hint="cs"/>
                <w:sz w:val="24"/>
                <w:szCs w:val="24"/>
                <w:rtl/>
              </w:rPr>
              <w:t>לא מקובל</w:t>
            </w:r>
            <w:r w:rsidR="003D0100">
              <w:rPr>
                <w:rFonts w:ascii="David" w:hAnsi="David" w:cs="David" w:hint="cs"/>
                <w:sz w:val="24"/>
                <w:szCs w:val="24"/>
                <w:rtl/>
              </w:rPr>
              <w:t>.</w:t>
            </w:r>
            <w:r w:rsidRPr="00A7731C">
              <w:rPr>
                <w:rFonts w:ascii="David" w:hAnsi="David" w:cs="David" w:hint="cs"/>
                <w:sz w:val="24"/>
                <w:szCs w:val="24"/>
                <w:rtl/>
              </w:rPr>
              <w:t xml:space="preserve"> המשרד יפעל בסבירות ומידתיות.</w:t>
            </w:r>
          </w:p>
        </w:tc>
      </w:tr>
      <w:tr w:rsidR="00A7731C" w:rsidRPr="00A7731C" w14:paraId="193D4277" w14:textId="7D69A783" w:rsidTr="00A435DF">
        <w:tc>
          <w:tcPr>
            <w:tcW w:w="715" w:type="dxa"/>
          </w:tcPr>
          <w:p w14:paraId="02C153C7" w14:textId="1F8FD678"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28</w:t>
            </w:r>
          </w:p>
        </w:tc>
        <w:tc>
          <w:tcPr>
            <w:tcW w:w="1372" w:type="dxa"/>
          </w:tcPr>
          <w:p w14:paraId="4DB7BDED" w14:textId="50734D1A"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נספח ג' – הסכם ההתקשרות</w:t>
            </w:r>
          </w:p>
        </w:tc>
        <w:tc>
          <w:tcPr>
            <w:tcW w:w="927" w:type="dxa"/>
          </w:tcPr>
          <w:p w14:paraId="1CFE15A1" w14:textId="336633DF"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21.1.2</w:t>
            </w:r>
          </w:p>
        </w:tc>
        <w:tc>
          <w:tcPr>
            <w:tcW w:w="968" w:type="dxa"/>
          </w:tcPr>
          <w:p w14:paraId="5A907483" w14:textId="2D57329E"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60</w:t>
            </w:r>
          </w:p>
        </w:tc>
        <w:tc>
          <w:tcPr>
            <w:tcW w:w="5335" w:type="dxa"/>
          </w:tcPr>
          <w:p w14:paraId="7062DF5D" w14:textId="1C1FDE76" w:rsidR="0001336E" w:rsidRPr="00A7731C" w:rsidRDefault="0001336E" w:rsidP="0001336E">
            <w:pPr>
              <w:spacing w:before="120" w:after="120" w:line="360" w:lineRule="auto"/>
              <w:rPr>
                <w:rFonts w:ascii="David" w:hAnsi="David" w:cs="David"/>
                <w:sz w:val="24"/>
                <w:szCs w:val="24"/>
                <w:rtl/>
              </w:rPr>
            </w:pPr>
            <w:r w:rsidRPr="00A7731C">
              <w:rPr>
                <w:rFonts w:ascii="David" w:hAnsi="David" w:cs="David"/>
                <w:sz w:val="24"/>
                <w:szCs w:val="24"/>
                <w:rtl/>
              </w:rPr>
              <w:t xml:space="preserve">מבקשים להוסיף בסיפא של סעיף 21.1.2 אחרי המילים: "לבטל את ההסכם בהודעה בכתב" </w:t>
            </w:r>
          </w:p>
          <w:p w14:paraId="72D2BA2D" w14:textId="411608D3" w:rsidR="0001336E" w:rsidRPr="00A7731C" w:rsidRDefault="0001336E" w:rsidP="0001336E">
            <w:pPr>
              <w:spacing w:before="120" w:after="120" w:line="360" w:lineRule="auto"/>
              <w:rPr>
                <w:rFonts w:ascii="David" w:hAnsi="David" w:cs="David"/>
                <w:sz w:val="24"/>
                <w:szCs w:val="24"/>
                <w:rtl/>
              </w:rPr>
            </w:pPr>
            <w:r w:rsidRPr="00A7731C">
              <w:rPr>
                <w:rFonts w:ascii="David" w:hAnsi="David" w:cs="David"/>
                <w:sz w:val="24"/>
                <w:szCs w:val="24"/>
                <w:rtl/>
              </w:rPr>
              <w:lastRenderedPageBreak/>
              <w:t>את המשפט הבא: ", שתינתן לפחות 7 ימים טרם מועד הביטול, ובתנאי שנותן השירותים לא ביצע את החיוב המדובר במהלך 7 הימים האמורים."</w:t>
            </w:r>
          </w:p>
        </w:tc>
        <w:tc>
          <w:tcPr>
            <w:tcW w:w="4582" w:type="dxa"/>
          </w:tcPr>
          <w:p w14:paraId="594C43F3" w14:textId="4231A411" w:rsidR="0001336E" w:rsidRPr="00A7731C" w:rsidRDefault="0001336E" w:rsidP="0001336E">
            <w:pPr>
              <w:spacing w:before="120" w:after="120" w:line="360" w:lineRule="auto"/>
              <w:rPr>
                <w:rFonts w:ascii="David" w:hAnsi="David" w:cs="David"/>
                <w:sz w:val="24"/>
                <w:szCs w:val="24"/>
                <w:rtl/>
              </w:rPr>
            </w:pPr>
            <w:r w:rsidRPr="00A7731C">
              <w:rPr>
                <w:rFonts w:ascii="David" w:hAnsi="David" w:cs="David" w:hint="cs"/>
                <w:sz w:val="24"/>
                <w:szCs w:val="24"/>
                <w:rtl/>
              </w:rPr>
              <w:lastRenderedPageBreak/>
              <w:t>לא מקובל</w:t>
            </w:r>
            <w:r w:rsidR="003D0100">
              <w:rPr>
                <w:rFonts w:ascii="David" w:hAnsi="David" w:cs="David" w:hint="cs"/>
                <w:sz w:val="24"/>
                <w:szCs w:val="24"/>
                <w:rtl/>
              </w:rPr>
              <w:t>.</w:t>
            </w:r>
            <w:r w:rsidRPr="00A7731C">
              <w:rPr>
                <w:rFonts w:ascii="David" w:hAnsi="David" w:cs="David" w:hint="cs"/>
                <w:sz w:val="24"/>
                <w:szCs w:val="24"/>
                <w:rtl/>
              </w:rPr>
              <w:t xml:space="preserve"> המשרד יפעל בסבירות ומידתיות.</w:t>
            </w:r>
          </w:p>
        </w:tc>
      </w:tr>
      <w:tr w:rsidR="00A7731C" w:rsidRPr="00A7731C" w14:paraId="1A0EC652" w14:textId="5DD7A8C0" w:rsidTr="00A435DF">
        <w:tc>
          <w:tcPr>
            <w:tcW w:w="715" w:type="dxa"/>
          </w:tcPr>
          <w:p w14:paraId="0EE50E96" w14:textId="26D7B305"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29</w:t>
            </w:r>
          </w:p>
        </w:tc>
        <w:tc>
          <w:tcPr>
            <w:tcW w:w="1372" w:type="dxa"/>
          </w:tcPr>
          <w:p w14:paraId="046D5009" w14:textId="5E22DFFD"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נספח ג' – הסכם ההתקשרות</w:t>
            </w:r>
          </w:p>
        </w:tc>
        <w:tc>
          <w:tcPr>
            <w:tcW w:w="927" w:type="dxa"/>
          </w:tcPr>
          <w:p w14:paraId="70A41DF1" w14:textId="620CA313"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 xml:space="preserve">21.8 </w:t>
            </w:r>
          </w:p>
        </w:tc>
        <w:tc>
          <w:tcPr>
            <w:tcW w:w="968" w:type="dxa"/>
          </w:tcPr>
          <w:p w14:paraId="631D9AFD" w14:textId="60458F30"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61 (סעיף קטן ב)</w:t>
            </w:r>
          </w:p>
        </w:tc>
        <w:tc>
          <w:tcPr>
            <w:tcW w:w="5335" w:type="dxa"/>
          </w:tcPr>
          <w:p w14:paraId="01CFC03E" w14:textId="35ECE518" w:rsidR="0001336E" w:rsidRPr="00A7731C" w:rsidRDefault="0001336E" w:rsidP="0001336E">
            <w:pPr>
              <w:spacing w:before="120" w:after="120" w:line="360" w:lineRule="auto"/>
              <w:rPr>
                <w:rFonts w:ascii="David" w:hAnsi="David" w:cs="David"/>
                <w:sz w:val="24"/>
                <w:szCs w:val="24"/>
                <w:rtl/>
              </w:rPr>
            </w:pPr>
            <w:r w:rsidRPr="00A7731C">
              <w:rPr>
                <w:rFonts w:ascii="David" w:hAnsi="David" w:cs="David"/>
                <w:sz w:val="24"/>
                <w:szCs w:val="24"/>
                <w:rtl/>
              </w:rPr>
              <w:t>אחרי המילה "התראה", מבקשים להוסיף את המילים: "בכתב של 7 ימים לפחות"</w:t>
            </w:r>
          </w:p>
        </w:tc>
        <w:tc>
          <w:tcPr>
            <w:tcW w:w="4582" w:type="dxa"/>
          </w:tcPr>
          <w:p w14:paraId="3571C809" w14:textId="7C43F2A8" w:rsidR="0001336E" w:rsidRPr="00A7731C" w:rsidRDefault="0001336E" w:rsidP="0001336E">
            <w:pPr>
              <w:spacing w:before="120" w:after="120" w:line="360" w:lineRule="auto"/>
              <w:rPr>
                <w:rFonts w:ascii="David" w:hAnsi="David" w:cs="David"/>
                <w:sz w:val="24"/>
                <w:szCs w:val="24"/>
                <w:rtl/>
              </w:rPr>
            </w:pPr>
            <w:r w:rsidRPr="00A7731C">
              <w:rPr>
                <w:rFonts w:ascii="David" w:hAnsi="David" w:cs="David" w:hint="cs"/>
                <w:sz w:val="24"/>
                <w:szCs w:val="24"/>
                <w:rtl/>
              </w:rPr>
              <w:t>לא מקובל</w:t>
            </w:r>
            <w:r w:rsidR="003D0100">
              <w:rPr>
                <w:rFonts w:ascii="David" w:hAnsi="David" w:cs="David" w:hint="cs"/>
                <w:sz w:val="24"/>
                <w:szCs w:val="24"/>
                <w:rtl/>
              </w:rPr>
              <w:t>.</w:t>
            </w:r>
            <w:r w:rsidRPr="00A7731C">
              <w:rPr>
                <w:rFonts w:ascii="David" w:hAnsi="David" w:cs="David" w:hint="cs"/>
                <w:sz w:val="24"/>
                <w:szCs w:val="24"/>
                <w:rtl/>
              </w:rPr>
              <w:t xml:space="preserve"> המשרד יפעל בסבירות ומידתיות.</w:t>
            </w:r>
          </w:p>
        </w:tc>
      </w:tr>
      <w:tr w:rsidR="00A7731C" w:rsidRPr="00A7731C" w14:paraId="38852DAC" w14:textId="6913C587" w:rsidTr="00A435DF">
        <w:tc>
          <w:tcPr>
            <w:tcW w:w="715" w:type="dxa"/>
          </w:tcPr>
          <w:p w14:paraId="43DAE952" w14:textId="15341028"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30</w:t>
            </w:r>
          </w:p>
        </w:tc>
        <w:tc>
          <w:tcPr>
            <w:tcW w:w="1372" w:type="dxa"/>
          </w:tcPr>
          <w:p w14:paraId="4035BBBE" w14:textId="7AF7CC5E"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נספח ג' – הסכם ההתקשרות</w:t>
            </w:r>
          </w:p>
        </w:tc>
        <w:tc>
          <w:tcPr>
            <w:tcW w:w="927" w:type="dxa"/>
          </w:tcPr>
          <w:p w14:paraId="68703067" w14:textId="26D5F7EB"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22.9</w:t>
            </w:r>
          </w:p>
        </w:tc>
        <w:tc>
          <w:tcPr>
            <w:tcW w:w="968" w:type="dxa"/>
          </w:tcPr>
          <w:p w14:paraId="32FDCB17" w14:textId="5C820441"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62</w:t>
            </w:r>
          </w:p>
        </w:tc>
        <w:tc>
          <w:tcPr>
            <w:tcW w:w="5335" w:type="dxa"/>
          </w:tcPr>
          <w:p w14:paraId="6BC91D19" w14:textId="280C2A8C" w:rsidR="0001336E" w:rsidRPr="00A7731C" w:rsidRDefault="0001336E" w:rsidP="0001336E">
            <w:pPr>
              <w:spacing w:before="120" w:after="120" w:line="360" w:lineRule="auto"/>
              <w:rPr>
                <w:rFonts w:ascii="David" w:hAnsi="David" w:cs="David"/>
                <w:sz w:val="24"/>
                <w:szCs w:val="24"/>
                <w:rtl/>
              </w:rPr>
            </w:pPr>
            <w:r w:rsidRPr="00A7731C">
              <w:rPr>
                <w:rFonts w:ascii="David" w:hAnsi="David" w:cs="David"/>
                <w:sz w:val="24"/>
                <w:szCs w:val="24"/>
                <w:rtl/>
              </w:rPr>
              <w:t>בסיפא של הסעיף, אחרי המילים "... לרבות במקרים הבאים"</w:t>
            </w:r>
          </w:p>
          <w:p w14:paraId="4D650BDE" w14:textId="2D824E5D" w:rsidR="0001336E" w:rsidRPr="00A7731C" w:rsidRDefault="0001336E" w:rsidP="0001336E">
            <w:pPr>
              <w:spacing w:before="120" w:after="120" w:line="360" w:lineRule="auto"/>
              <w:rPr>
                <w:rFonts w:ascii="David" w:hAnsi="David" w:cs="David"/>
                <w:sz w:val="24"/>
                <w:szCs w:val="24"/>
                <w:rtl/>
              </w:rPr>
            </w:pPr>
            <w:r w:rsidRPr="00A7731C">
              <w:rPr>
                <w:rFonts w:ascii="David" w:hAnsi="David" w:cs="David"/>
                <w:sz w:val="24"/>
                <w:szCs w:val="24"/>
                <w:rtl/>
              </w:rPr>
              <w:t>מבקשים להוסיף את המשפט הבא: "ובלבד שנתן לספק הודעה מראש ובכתב של 7 ימים לפחות ואפשר לו לתקן איזו מהתחייבויותיו כאמור:"</w:t>
            </w:r>
          </w:p>
        </w:tc>
        <w:tc>
          <w:tcPr>
            <w:tcW w:w="4582" w:type="dxa"/>
          </w:tcPr>
          <w:p w14:paraId="368DB817" w14:textId="4BFA7A62" w:rsidR="0001336E" w:rsidRPr="00A7731C" w:rsidRDefault="0001336E" w:rsidP="0001336E">
            <w:pPr>
              <w:spacing w:before="120" w:after="120" w:line="360" w:lineRule="auto"/>
              <w:rPr>
                <w:rFonts w:ascii="David" w:hAnsi="David" w:cs="David"/>
                <w:sz w:val="24"/>
                <w:szCs w:val="24"/>
                <w:rtl/>
              </w:rPr>
            </w:pPr>
            <w:r w:rsidRPr="00A7731C">
              <w:rPr>
                <w:rFonts w:ascii="David" w:hAnsi="David" w:cs="David" w:hint="cs"/>
                <w:sz w:val="24"/>
                <w:szCs w:val="24"/>
                <w:rtl/>
              </w:rPr>
              <w:t>לא מקובל</w:t>
            </w:r>
            <w:r w:rsidR="003D0100">
              <w:rPr>
                <w:rFonts w:ascii="David" w:hAnsi="David" w:cs="David" w:hint="cs"/>
                <w:sz w:val="24"/>
                <w:szCs w:val="24"/>
                <w:rtl/>
              </w:rPr>
              <w:t>.</w:t>
            </w:r>
            <w:r w:rsidRPr="00A7731C">
              <w:rPr>
                <w:rFonts w:ascii="David" w:hAnsi="David" w:cs="David" w:hint="cs"/>
                <w:sz w:val="24"/>
                <w:szCs w:val="24"/>
                <w:rtl/>
              </w:rPr>
              <w:t xml:space="preserve"> המשרד יפעל בסבירות ומידתיות.</w:t>
            </w:r>
          </w:p>
        </w:tc>
      </w:tr>
      <w:tr w:rsidR="00A7731C" w:rsidRPr="00A7731C" w14:paraId="1C6F13D7" w14:textId="75DC2158" w:rsidTr="00A435DF">
        <w:tc>
          <w:tcPr>
            <w:tcW w:w="715" w:type="dxa"/>
          </w:tcPr>
          <w:p w14:paraId="29AF130D" w14:textId="2BB49A5D"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31</w:t>
            </w:r>
          </w:p>
        </w:tc>
        <w:tc>
          <w:tcPr>
            <w:tcW w:w="1372" w:type="dxa"/>
          </w:tcPr>
          <w:p w14:paraId="3C7AAC5E" w14:textId="27FC5F80"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נספח ג' – הסכם ההתקשרות</w:t>
            </w:r>
          </w:p>
        </w:tc>
        <w:tc>
          <w:tcPr>
            <w:tcW w:w="927" w:type="dxa"/>
          </w:tcPr>
          <w:p w14:paraId="49337966" w14:textId="6172C53B"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27.1</w:t>
            </w:r>
          </w:p>
        </w:tc>
        <w:tc>
          <w:tcPr>
            <w:tcW w:w="968" w:type="dxa"/>
          </w:tcPr>
          <w:p w14:paraId="56C5236E" w14:textId="645922C3"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65</w:t>
            </w:r>
          </w:p>
        </w:tc>
        <w:tc>
          <w:tcPr>
            <w:tcW w:w="5335" w:type="dxa"/>
          </w:tcPr>
          <w:p w14:paraId="63ED29F2" w14:textId="6D105A45" w:rsidR="0001336E" w:rsidRPr="00A7731C" w:rsidRDefault="0001336E" w:rsidP="0001336E">
            <w:pPr>
              <w:spacing w:before="120" w:after="120" w:line="360" w:lineRule="auto"/>
              <w:rPr>
                <w:rFonts w:ascii="David" w:hAnsi="David" w:cs="David"/>
                <w:sz w:val="24"/>
                <w:szCs w:val="24"/>
                <w:rtl/>
              </w:rPr>
            </w:pPr>
            <w:r w:rsidRPr="00A7731C">
              <w:rPr>
                <w:rFonts w:ascii="David" w:hAnsi="David" w:cs="David"/>
                <w:sz w:val="24"/>
                <w:szCs w:val="24"/>
                <w:rtl/>
              </w:rPr>
              <w:t xml:space="preserve">מבקשים להפוך את הסעיף להדדי. </w:t>
            </w:r>
          </w:p>
        </w:tc>
        <w:tc>
          <w:tcPr>
            <w:tcW w:w="4582" w:type="dxa"/>
          </w:tcPr>
          <w:p w14:paraId="18F828C1" w14:textId="285EFEAE" w:rsidR="0001336E" w:rsidRPr="00A7731C" w:rsidRDefault="0001336E" w:rsidP="0001336E">
            <w:pPr>
              <w:spacing w:before="120" w:after="120" w:line="360" w:lineRule="auto"/>
              <w:rPr>
                <w:rFonts w:ascii="David" w:hAnsi="David" w:cs="David"/>
                <w:sz w:val="24"/>
                <w:szCs w:val="24"/>
                <w:rtl/>
              </w:rPr>
            </w:pPr>
            <w:r w:rsidRPr="00A7731C">
              <w:rPr>
                <w:rFonts w:ascii="David" w:hAnsi="David" w:cs="David" w:hint="cs"/>
                <w:sz w:val="24"/>
                <w:szCs w:val="24"/>
                <w:rtl/>
              </w:rPr>
              <w:t>לא מקובל</w:t>
            </w:r>
            <w:r w:rsidR="003D0100">
              <w:rPr>
                <w:rFonts w:ascii="David" w:hAnsi="David" w:cs="David" w:hint="cs"/>
                <w:sz w:val="24"/>
                <w:szCs w:val="24"/>
                <w:rtl/>
              </w:rPr>
              <w:t>.</w:t>
            </w:r>
            <w:r w:rsidRPr="00A7731C">
              <w:rPr>
                <w:rFonts w:ascii="David" w:hAnsi="David" w:cs="David" w:hint="cs"/>
                <w:sz w:val="24"/>
                <w:szCs w:val="24"/>
                <w:rtl/>
              </w:rPr>
              <w:t xml:space="preserve"> המשרד יפעל בסבירות ומידתיות.</w:t>
            </w:r>
          </w:p>
        </w:tc>
      </w:tr>
      <w:tr w:rsidR="00A7731C" w:rsidRPr="00A7731C" w14:paraId="00F39084" w14:textId="03402A4A" w:rsidTr="00A435DF">
        <w:tc>
          <w:tcPr>
            <w:tcW w:w="715" w:type="dxa"/>
          </w:tcPr>
          <w:p w14:paraId="6C58DA4C" w14:textId="3FDA5E32"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32</w:t>
            </w:r>
          </w:p>
        </w:tc>
        <w:tc>
          <w:tcPr>
            <w:tcW w:w="1372" w:type="dxa"/>
          </w:tcPr>
          <w:p w14:paraId="27BB827B" w14:textId="17E87C6E"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נספח ג' – הסכם ההתקשרות</w:t>
            </w:r>
          </w:p>
        </w:tc>
        <w:tc>
          <w:tcPr>
            <w:tcW w:w="927" w:type="dxa"/>
          </w:tcPr>
          <w:p w14:paraId="5F897FAC" w14:textId="171B5C71"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29.4</w:t>
            </w:r>
          </w:p>
        </w:tc>
        <w:tc>
          <w:tcPr>
            <w:tcW w:w="968" w:type="dxa"/>
          </w:tcPr>
          <w:p w14:paraId="38F3E544" w14:textId="59FB78D0" w:rsidR="0001336E" w:rsidRPr="00A7731C" w:rsidRDefault="0001336E" w:rsidP="0001336E">
            <w:pPr>
              <w:spacing w:before="120" w:after="120" w:line="360" w:lineRule="auto"/>
              <w:jc w:val="center"/>
              <w:rPr>
                <w:rFonts w:ascii="David" w:hAnsi="David" w:cs="David"/>
                <w:sz w:val="24"/>
                <w:szCs w:val="24"/>
                <w:rtl/>
              </w:rPr>
            </w:pPr>
            <w:r w:rsidRPr="00A7731C">
              <w:rPr>
                <w:rFonts w:ascii="David" w:hAnsi="David" w:cs="David"/>
                <w:sz w:val="24"/>
                <w:szCs w:val="24"/>
                <w:rtl/>
              </w:rPr>
              <w:t>65</w:t>
            </w:r>
          </w:p>
        </w:tc>
        <w:tc>
          <w:tcPr>
            <w:tcW w:w="5335" w:type="dxa"/>
          </w:tcPr>
          <w:p w14:paraId="382DEC3F" w14:textId="60E3E864" w:rsidR="0001336E" w:rsidRPr="00A7731C" w:rsidRDefault="0001336E" w:rsidP="0001336E">
            <w:pPr>
              <w:spacing w:before="120" w:after="120" w:line="360" w:lineRule="auto"/>
              <w:rPr>
                <w:rFonts w:ascii="David" w:hAnsi="David" w:cs="David"/>
                <w:sz w:val="24"/>
                <w:szCs w:val="24"/>
                <w:rtl/>
              </w:rPr>
            </w:pPr>
            <w:r w:rsidRPr="00A7731C">
              <w:rPr>
                <w:rFonts w:ascii="David" w:hAnsi="David" w:cs="David"/>
                <w:sz w:val="24"/>
                <w:szCs w:val="24"/>
                <w:rtl/>
              </w:rPr>
              <w:t>בסיפא של הסעיף מבקשים להוסיף את המשפט הבא:</w:t>
            </w:r>
          </w:p>
          <w:p w14:paraId="7FAF3E3C" w14:textId="7F333D83" w:rsidR="0001336E" w:rsidRPr="00A7731C" w:rsidRDefault="0001336E" w:rsidP="0001336E">
            <w:pPr>
              <w:spacing w:before="120" w:after="120" w:line="360" w:lineRule="auto"/>
              <w:rPr>
                <w:rFonts w:ascii="David" w:hAnsi="David" w:cs="David"/>
                <w:sz w:val="24"/>
                <w:szCs w:val="24"/>
                <w:rtl/>
              </w:rPr>
            </w:pPr>
            <w:r w:rsidRPr="00A7731C">
              <w:rPr>
                <w:rFonts w:ascii="David" w:hAnsi="David" w:cs="David"/>
                <w:sz w:val="24"/>
                <w:szCs w:val="24"/>
                <w:rtl/>
              </w:rPr>
              <w:t>"וככל שנשלחה באמצעות דוא"ל תיחשב כאילו הגיעה לתעודתה בתוך 24 שעות, בכפוף לקבלת אישור מסירה."</w:t>
            </w:r>
          </w:p>
        </w:tc>
        <w:tc>
          <w:tcPr>
            <w:tcW w:w="4582" w:type="dxa"/>
          </w:tcPr>
          <w:p w14:paraId="4FA318DF" w14:textId="05EA3E68" w:rsidR="0001336E" w:rsidRPr="00A7731C" w:rsidRDefault="0001336E" w:rsidP="0001336E">
            <w:pPr>
              <w:spacing w:before="120" w:after="120" w:line="360" w:lineRule="auto"/>
              <w:rPr>
                <w:rFonts w:ascii="David" w:hAnsi="David" w:cs="David"/>
                <w:sz w:val="24"/>
                <w:szCs w:val="24"/>
                <w:rtl/>
              </w:rPr>
            </w:pPr>
            <w:r w:rsidRPr="00A7731C">
              <w:rPr>
                <w:rFonts w:ascii="David" w:hAnsi="David" w:cs="David" w:hint="cs"/>
                <w:sz w:val="24"/>
                <w:szCs w:val="24"/>
                <w:rtl/>
              </w:rPr>
              <w:t>לא מקובל</w:t>
            </w:r>
            <w:r w:rsidR="003D0100">
              <w:rPr>
                <w:rFonts w:ascii="David" w:hAnsi="David" w:cs="David" w:hint="cs"/>
                <w:sz w:val="24"/>
                <w:szCs w:val="24"/>
                <w:rtl/>
              </w:rPr>
              <w:t>.</w:t>
            </w:r>
            <w:r w:rsidRPr="00A7731C">
              <w:rPr>
                <w:rFonts w:ascii="David" w:hAnsi="David" w:cs="David" w:hint="cs"/>
                <w:sz w:val="24"/>
                <w:szCs w:val="24"/>
                <w:rtl/>
              </w:rPr>
              <w:t xml:space="preserve"> המשרד יפעל בסבירות ומידתיות.</w:t>
            </w:r>
          </w:p>
        </w:tc>
      </w:tr>
      <w:tr w:rsidR="00A7731C" w:rsidRPr="00A7731C" w14:paraId="36B6860A" w14:textId="3EFE0180" w:rsidTr="00A435DF">
        <w:tc>
          <w:tcPr>
            <w:tcW w:w="715" w:type="dxa"/>
          </w:tcPr>
          <w:p w14:paraId="60933898" w14:textId="043AE167"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33</w:t>
            </w:r>
          </w:p>
        </w:tc>
        <w:tc>
          <w:tcPr>
            <w:tcW w:w="1372" w:type="dxa"/>
          </w:tcPr>
          <w:p w14:paraId="0AEF1A2E" w14:textId="29CA45D2"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מנגנון התמורה וההתחשבנות</w:t>
            </w:r>
          </w:p>
        </w:tc>
        <w:tc>
          <w:tcPr>
            <w:tcW w:w="927" w:type="dxa"/>
          </w:tcPr>
          <w:p w14:paraId="11CC0CF6" w14:textId="4ABFA661"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Pr>
              <w:t>12.1.2.1</w:t>
            </w:r>
          </w:p>
        </w:tc>
        <w:tc>
          <w:tcPr>
            <w:tcW w:w="968" w:type="dxa"/>
          </w:tcPr>
          <w:p w14:paraId="5C1A0053" w14:textId="355EC11D" w:rsidR="0023552C" w:rsidRPr="00A7731C" w:rsidRDefault="0023552C" w:rsidP="0023552C">
            <w:pPr>
              <w:spacing w:before="120" w:after="120" w:line="360" w:lineRule="auto"/>
              <w:jc w:val="center"/>
              <w:rPr>
                <w:rFonts w:ascii="David" w:hAnsi="David" w:cs="David"/>
                <w:sz w:val="24"/>
                <w:szCs w:val="24"/>
                <w:rtl/>
              </w:rPr>
            </w:pPr>
            <w:r w:rsidRPr="00A7731C">
              <w:rPr>
                <w:rFonts w:ascii="David" w:hAnsi="David" w:cs="David"/>
                <w:sz w:val="24"/>
                <w:szCs w:val="24"/>
                <w:rtl/>
              </w:rPr>
              <w:t>12</w:t>
            </w:r>
          </w:p>
        </w:tc>
        <w:tc>
          <w:tcPr>
            <w:tcW w:w="5335" w:type="dxa"/>
          </w:tcPr>
          <w:p w14:paraId="6C8B4A83" w14:textId="0F234244" w:rsidR="0023552C" w:rsidRPr="00A7731C" w:rsidRDefault="0023552C" w:rsidP="0023552C">
            <w:pPr>
              <w:spacing w:before="120" w:after="120" w:line="360" w:lineRule="auto"/>
              <w:rPr>
                <w:rFonts w:ascii="David" w:hAnsi="David" w:cs="David"/>
                <w:sz w:val="24"/>
                <w:szCs w:val="24"/>
                <w:rtl/>
              </w:rPr>
            </w:pPr>
            <w:r w:rsidRPr="00A7731C">
              <w:rPr>
                <w:rFonts w:ascii="David" w:hAnsi="David" w:cs="David"/>
                <w:sz w:val="24"/>
                <w:szCs w:val="24"/>
                <w:rtl/>
              </w:rPr>
              <w:t>נבקש לעבוד לפי שוטף 90 מיום הפקת החשבונית עבור רכיב א ועבור רכיב ב</w:t>
            </w:r>
          </w:p>
        </w:tc>
        <w:tc>
          <w:tcPr>
            <w:tcW w:w="4582" w:type="dxa"/>
          </w:tcPr>
          <w:p w14:paraId="318C57DA" w14:textId="7E835621" w:rsidR="0023552C" w:rsidRPr="00A7731C" w:rsidRDefault="009435E9" w:rsidP="0023552C">
            <w:pPr>
              <w:spacing w:before="120" w:after="120" w:line="360" w:lineRule="auto"/>
              <w:rPr>
                <w:rFonts w:ascii="David" w:hAnsi="David" w:cs="David"/>
                <w:sz w:val="24"/>
                <w:szCs w:val="24"/>
                <w:rtl/>
              </w:rPr>
            </w:pPr>
            <w:r w:rsidRPr="00A7731C">
              <w:rPr>
                <w:rFonts w:ascii="David" w:hAnsi="David" w:cs="David" w:hint="cs"/>
                <w:sz w:val="24"/>
                <w:szCs w:val="24"/>
                <w:rtl/>
              </w:rPr>
              <w:t xml:space="preserve">בהתאם להוראות החשב הכללי חשבון שהוגש ואושר ועל פיו הוגשה חשבונית ישולם תוך 45 ימי עסקים מיום הוצאת החשבונית. אחריות </w:t>
            </w:r>
            <w:r w:rsidRPr="00A7731C">
              <w:rPr>
                <w:rFonts w:ascii="David" w:hAnsi="David" w:cs="David" w:hint="cs"/>
                <w:sz w:val="24"/>
                <w:szCs w:val="24"/>
                <w:rtl/>
              </w:rPr>
              <w:lastRenderedPageBreak/>
              <w:t>הנפקת החשבונית מוטלת על הספק לביצוע בפורטל הספקים</w:t>
            </w:r>
          </w:p>
        </w:tc>
      </w:tr>
      <w:tr w:rsidR="00A7731C" w:rsidRPr="00A7731C" w14:paraId="5847646E" w14:textId="7013238E" w:rsidTr="00A435DF">
        <w:tc>
          <w:tcPr>
            <w:tcW w:w="715" w:type="dxa"/>
          </w:tcPr>
          <w:p w14:paraId="400C5E6D" w14:textId="56B1DE2E"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lastRenderedPageBreak/>
              <w:t>34</w:t>
            </w:r>
          </w:p>
        </w:tc>
        <w:tc>
          <w:tcPr>
            <w:tcW w:w="1372" w:type="dxa"/>
          </w:tcPr>
          <w:p w14:paraId="358F598F" w14:textId="00A55C63"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התמורה</w:t>
            </w:r>
          </w:p>
        </w:tc>
        <w:tc>
          <w:tcPr>
            <w:tcW w:w="927" w:type="dxa"/>
          </w:tcPr>
          <w:p w14:paraId="576B943F" w14:textId="62D5F4FD"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Pr>
              <w:t>11.2.3</w:t>
            </w:r>
          </w:p>
        </w:tc>
        <w:tc>
          <w:tcPr>
            <w:tcW w:w="968" w:type="dxa"/>
          </w:tcPr>
          <w:p w14:paraId="552311CC" w14:textId="45248280"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53</w:t>
            </w:r>
          </w:p>
        </w:tc>
        <w:tc>
          <w:tcPr>
            <w:tcW w:w="5335" w:type="dxa"/>
          </w:tcPr>
          <w:p w14:paraId="3D6EA1F1" w14:textId="24AF3FB8" w:rsidR="009435E9" w:rsidRPr="00A7731C" w:rsidRDefault="009435E9" w:rsidP="009435E9">
            <w:pPr>
              <w:spacing w:before="120" w:after="120" w:line="360" w:lineRule="auto"/>
              <w:rPr>
                <w:rFonts w:ascii="David" w:hAnsi="David" w:cs="David"/>
                <w:sz w:val="24"/>
                <w:szCs w:val="24"/>
                <w:rtl/>
              </w:rPr>
            </w:pPr>
            <w:r w:rsidRPr="00A7731C">
              <w:rPr>
                <w:rFonts w:ascii="David" w:hAnsi="David" w:cs="David"/>
                <w:sz w:val="24"/>
                <w:szCs w:val="24"/>
                <w:rtl/>
              </w:rPr>
              <w:t>נבקש לעבוד לפי שוטף 90 מיום הפקת החשבונית עבור רכיב א ועבור רכיב ב</w:t>
            </w:r>
          </w:p>
        </w:tc>
        <w:tc>
          <w:tcPr>
            <w:tcW w:w="4582" w:type="dxa"/>
          </w:tcPr>
          <w:p w14:paraId="2947E4DD" w14:textId="4ED9F680" w:rsidR="009435E9" w:rsidRPr="00A7731C" w:rsidRDefault="005C6B43" w:rsidP="009435E9">
            <w:pPr>
              <w:spacing w:before="120" w:after="120" w:line="360" w:lineRule="auto"/>
              <w:rPr>
                <w:rFonts w:ascii="David" w:hAnsi="David" w:cs="David"/>
                <w:sz w:val="24"/>
                <w:szCs w:val="24"/>
                <w:rtl/>
              </w:rPr>
            </w:pPr>
            <w:r w:rsidRPr="00A7731C">
              <w:rPr>
                <w:rFonts w:ascii="David" w:hAnsi="David" w:cs="David" w:hint="cs"/>
                <w:sz w:val="24"/>
                <w:szCs w:val="24"/>
                <w:rtl/>
              </w:rPr>
              <w:t>ראה מענה לשאלה 33</w:t>
            </w:r>
          </w:p>
        </w:tc>
      </w:tr>
      <w:tr w:rsidR="00A7731C" w:rsidRPr="00A7731C" w14:paraId="62E7BFF7" w14:textId="4623C9E0" w:rsidTr="00A435DF">
        <w:tc>
          <w:tcPr>
            <w:tcW w:w="715" w:type="dxa"/>
          </w:tcPr>
          <w:p w14:paraId="6B248BBE" w14:textId="722C39CD"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35</w:t>
            </w:r>
          </w:p>
        </w:tc>
        <w:tc>
          <w:tcPr>
            <w:tcW w:w="1372" w:type="dxa"/>
          </w:tcPr>
          <w:p w14:paraId="7411DA8D" w14:textId="25B26403"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אי מילוי חיוב על-ידי נותן השירותים</w:t>
            </w:r>
          </w:p>
        </w:tc>
        <w:tc>
          <w:tcPr>
            <w:tcW w:w="927" w:type="dxa"/>
          </w:tcPr>
          <w:p w14:paraId="6BFA4E07" w14:textId="47B3885A"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21.6</w:t>
            </w:r>
          </w:p>
        </w:tc>
        <w:tc>
          <w:tcPr>
            <w:tcW w:w="968" w:type="dxa"/>
          </w:tcPr>
          <w:p w14:paraId="7C9057A7" w14:textId="4D82C68D"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60</w:t>
            </w:r>
          </w:p>
        </w:tc>
        <w:tc>
          <w:tcPr>
            <w:tcW w:w="5335" w:type="dxa"/>
          </w:tcPr>
          <w:p w14:paraId="487F9E46" w14:textId="2296654B" w:rsidR="009435E9" w:rsidRPr="00A7731C" w:rsidRDefault="009435E9" w:rsidP="009435E9">
            <w:pPr>
              <w:spacing w:before="120" w:after="120" w:line="360" w:lineRule="auto"/>
              <w:rPr>
                <w:rFonts w:ascii="David" w:hAnsi="David" w:cs="David"/>
                <w:sz w:val="24"/>
                <w:szCs w:val="24"/>
                <w:rtl/>
              </w:rPr>
            </w:pPr>
            <w:r w:rsidRPr="00A7731C">
              <w:rPr>
                <w:rFonts w:ascii="David" w:hAnsi="David" w:cs="David"/>
                <w:sz w:val="24"/>
                <w:szCs w:val="24"/>
                <w:rtl/>
              </w:rPr>
              <w:t xml:space="preserve">במידה ויוחלט להפסיק את ההתקשרות החל מהשנה </w:t>
            </w:r>
            <w:proofErr w:type="spellStart"/>
            <w:r w:rsidRPr="00A7731C">
              <w:rPr>
                <w:rFonts w:ascii="David" w:hAnsi="David" w:cs="David"/>
                <w:sz w:val="24"/>
                <w:szCs w:val="24"/>
                <w:rtl/>
              </w:rPr>
              <w:t>השניה</w:t>
            </w:r>
            <w:proofErr w:type="spellEnd"/>
            <w:r w:rsidRPr="00A7731C">
              <w:rPr>
                <w:rFonts w:ascii="David" w:hAnsi="David" w:cs="David"/>
                <w:sz w:val="24"/>
                <w:szCs w:val="24"/>
                <w:rtl/>
              </w:rPr>
              <w:t xml:space="preserve"> ואילך יהיה על משרד המשפטים לשלם עבור הרכיבים שקיבל באותה השנה שבה יבקש לבטל התקשרות</w:t>
            </w:r>
          </w:p>
        </w:tc>
        <w:tc>
          <w:tcPr>
            <w:tcW w:w="4582" w:type="dxa"/>
          </w:tcPr>
          <w:p w14:paraId="66047D2D" w14:textId="1AD2655E" w:rsidR="009435E9" w:rsidRPr="00A7731C" w:rsidRDefault="0001336E" w:rsidP="009435E9">
            <w:pPr>
              <w:spacing w:before="120" w:after="120" w:line="360" w:lineRule="auto"/>
              <w:rPr>
                <w:rFonts w:ascii="David" w:hAnsi="David" w:cs="David"/>
                <w:sz w:val="24"/>
                <w:szCs w:val="24"/>
                <w:rtl/>
              </w:rPr>
            </w:pPr>
            <w:r w:rsidRPr="00A7731C">
              <w:rPr>
                <w:rFonts w:ascii="David" w:hAnsi="David" w:cs="David" w:hint="cs"/>
                <w:sz w:val="24"/>
                <w:szCs w:val="24"/>
                <w:rtl/>
              </w:rPr>
              <w:t>ראה מענה לשאלה 23</w:t>
            </w:r>
          </w:p>
        </w:tc>
      </w:tr>
      <w:tr w:rsidR="00A7731C" w:rsidRPr="00A7731C" w14:paraId="414D00C0" w14:textId="55430947" w:rsidTr="00A435DF">
        <w:tc>
          <w:tcPr>
            <w:tcW w:w="715" w:type="dxa"/>
          </w:tcPr>
          <w:p w14:paraId="6FBC4D14" w14:textId="0CFB8B77"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36</w:t>
            </w:r>
          </w:p>
        </w:tc>
        <w:tc>
          <w:tcPr>
            <w:tcW w:w="1372" w:type="dxa"/>
          </w:tcPr>
          <w:p w14:paraId="25E5FD1E" w14:textId="5A00B0B7"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אחריות לנזקים , שיפוי</w:t>
            </w:r>
          </w:p>
        </w:tc>
        <w:tc>
          <w:tcPr>
            <w:tcW w:w="927" w:type="dxa"/>
          </w:tcPr>
          <w:p w14:paraId="032C1D54" w14:textId="00CE3BDF"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19.3.3</w:t>
            </w:r>
          </w:p>
        </w:tc>
        <w:tc>
          <w:tcPr>
            <w:tcW w:w="968" w:type="dxa"/>
          </w:tcPr>
          <w:p w14:paraId="4E6DC02F" w14:textId="02DB7B95"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 xml:space="preserve">20 </w:t>
            </w:r>
          </w:p>
        </w:tc>
        <w:tc>
          <w:tcPr>
            <w:tcW w:w="5335" w:type="dxa"/>
          </w:tcPr>
          <w:p w14:paraId="6372AC68" w14:textId="3920C4FE" w:rsidR="009435E9" w:rsidRPr="00A7731C" w:rsidRDefault="009435E9" w:rsidP="009435E9">
            <w:pPr>
              <w:spacing w:before="120" w:after="120" w:line="360" w:lineRule="auto"/>
              <w:rPr>
                <w:rFonts w:ascii="David" w:hAnsi="David" w:cs="David"/>
                <w:sz w:val="24"/>
                <w:szCs w:val="24"/>
                <w:rtl/>
              </w:rPr>
            </w:pPr>
            <w:r w:rsidRPr="00A7731C">
              <w:rPr>
                <w:rFonts w:ascii="David" w:hAnsi="David" w:cs="David"/>
                <w:sz w:val="24"/>
                <w:szCs w:val="24"/>
                <w:rtl/>
              </w:rPr>
              <w:t>נבקש להסיר את הדרישה להמצאת פוליסות שכן הם כוללים מידע מסחרי ולהסתפק באישור ביטוח</w:t>
            </w:r>
          </w:p>
        </w:tc>
        <w:tc>
          <w:tcPr>
            <w:tcW w:w="4582" w:type="dxa"/>
          </w:tcPr>
          <w:p w14:paraId="07C7D225" w14:textId="1AC75E79" w:rsidR="009435E9" w:rsidRPr="00A7731C" w:rsidRDefault="005C6B43" w:rsidP="009435E9">
            <w:pPr>
              <w:spacing w:before="120" w:after="120" w:line="360" w:lineRule="auto"/>
              <w:rPr>
                <w:rFonts w:ascii="David" w:hAnsi="David" w:cs="David"/>
                <w:sz w:val="24"/>
                <w:szCs w:val="24"/>
                <w:rtl/>
              </w:rPr>
            </w:pPr>
            <w:r w:rsidRPr="00A7731C">
              <w:rPr>
                <w:rFonts w:ascii="David" w:hAnsi="David" w:cs="David" w:hint="cs"/>
                <w:sz w:val="24"/>
                <w:szCs w:val="24"/>
                <w:rtl/>
              </w:rPr>
              <w:t>לא מקובל</w:t>
            </w:r>
            <w:r w:rsidR="003D0100">
              <w:rPr>
                <w:rFonts w:ascii="David" w:hAnsi="David" w:cs="David" w:hint="cs"/>
                <w:sz w:val="24"/>
                <w:szCs w:val="24"/>
                <w:rtl/>
              </w:rPr>
              <w:t xml:space="preserve">. מדובר בדרישה להצהרת ביטוח בהתאם להוראת </w:t>
            </w:r>
            <w:proofErr w:type="spellStart"/>
            <w:r w:rsidR="003D0100">
              <w:rPr>
                <w:rFonts w:ascii="David" w:hAnsi="David" w:cs="David" w:hint="cs"/>
                <w:sz w:val="24"/>
                <w:szCs w:val="24"/>
                <w:rtl/>
              </w:rPr>
              <w:t>התכ"ם</w:t>
            </w:r>
            <w:proofErr w:type="spellEnd"/>
            <w:r w:rsidR="003D0100">
              <w:rPr>
                <w:rFonts w:ascii="David" w:hAnsi="David" w:cs="David" w:hint="cs"/>
                <w:sz w:val="24"/>
                <w:szCs w:val="24"/>
                <w:rtl/>
              </w:rPr>
              <w:t xml:space="preserve"> המשרד שומר לעצמו את הזכות לדרוש את הפוליסות בהתאם לשיקול דעת המשרד.</w:t>
            </w:r>
          </w:p>
        </w:tc>
      </w:tr>
      <w:tr w:rsidR="00A7731C" w:rsidRPr="00A7731C" w14:paraId="4C1371D4" w14:textId="17D597C1" w:rsidTr="00A435DF">
        <w:tc>
          <w:tcPr>
            <w:tcW w:w="715" w:type="dxa"/>
          </w:tcPr>
          <w:p w14:paraId="3E40C633" w14:textId="760C2F47"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37</w:t>
            </w:r>
          </w:p>
        </w:tc>
        <w:tc>
          <w:tcPr>
            <w:tcW w:w="1372" w:type="dxa"/>
          </w:tcPr>
          <w:p w14:paraId="560078A7" w14:textId="587F2768"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אחריות לנזקים , שיפוי</w:t>
            </w:r>
          </w:p>
        </w:tc>
        <w:tc>
          <w:tcPr>
            <w:tcW w:w="927" w:type="dxa"/>
          </w:tcPr>
          <w:p w14:paraId="6B218E9C" w14:textId="5281EBC3"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 xml:space="preserve">16.1 </w:t>
            </w:r>
          </w:p>
        </w:tc>
        <w:tc>
          <w:tcPr>
            <w:tcW w:w="968" w:type="dxa"/>
          </w:tcPr>
          <w:p w14:paraId="0168DEC0" w14:textId="5D3E816A"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57</w:t>
            </w:r>
          </w:p>
        </w:tc>
        <w:tc>
          <w:tcPr>
            <w:tcW w:w="5335" w:type="dxa"/>
          </w:tcPr>
          <w:p w14:paraId="41F796B9" w14:textId="77777777" w:rsidR="009435E9" w:rsidRPr="00A7731C" w:rsidRDefault="009435E9" w:rsidP="009435E9">
            <w:pPr>
              <w:spacing w:before="120" w:after="120" w:line="360" w:lineRule="auto"/>
              <w:rPr>
                <w:rFonts w:ascii="David" w:hAnsi="David" w:cs="David"/>
                <w:sz w:val="24"/>
                <w:szCs w:val="24"/>
                <w:rtl/>
              </w:rPr>
            </w:pPr>
            <w:r w:rsidRPr="00A7731C">
              <w:rPr>
                <w:rFonts w:ascii="David" w:hAnsi="David" w:cs="David"/>
                <w:sz w:val="24"/>
                <w:szCs w:val="24"/>
                <w:rtl/>
              </w:rPr>
              <w:t>לאחר המילה "אחריות " נבקש/ להוסיף "על פי דין ".</w:t>
            </w:r>
          </w:p>
          <w:p w14:paraId="525E2188" w14:textId="77777777" w:rsidR="009435E9" w:rsidRPr="00A7731C" w:rsidRDefault="009435E9" w:rsidP="009435E9">
            <w:pPr>
              <w:spacing w:before="120" w:after="120" w:line="360" w:lineRule="auto"/>
              <w:rPr>
                <w:rFonts w:ascii="David" w:hAnsi="David" w:cs="David"/>
                <w:sz w:val="24"/>
                <w:szCs w:val="24"/>
                <w:rtl/>
              </w:rPr>
            </w:pPr>
            <w:r w:rsidRPr="00A7731C">
              <w:rPr>
                <w:rFonts w:ascii="David" w:hAnsi="David" w:cs="David"/>
                <w:sz w:val="24"/>
                <w:szCs w:val="24"/>
                <w:rtl/>
              </w:rPr>
              <w:t>אחרי המילים .</w:t>
            </w:r>
          </w:p>
          <w:p w14:paraId="00392E95" w14:textId="77777777" w:rsidR="009435E9" w:rsidRPr="00A7731C" w:rsidRDefault="009435E9" w:rsidP="009435E9">
            <w:pPr>
              <w:spacing w:before="120" w:after="120" w:line="360" w:lineRule="auto"/>
              <w:rPr>
                <w:rFonts w:ascii="David" w:hAnsi="David" w:cs="David"/>
                <w:sz w:val="24"/>
                <w:szCs w:val="24"/>
                <w:rtl/>
              </w:rPr>
            </w:pPr>
          </w:p>
          <w:p w14:paraId="2F362AC4" w14:textId="2CBCCB3E" w:rsidR="009435E9" w:rsidRPr="00A7731C" w:rsidRDefault="009435E9" w:rsidP="009435E9">
            <w:pPr>
              <w:spacing w:before="120" w:after="120" w:line="360" w:lineRule="auto"/>
              <w:rPr>
                <w:rFonts w:ascii="David" w:hAnsi="David" w:cs="David"/>
                <w:sz w:val="24"/>
                <w:szCs w:val="24"/>
                <w:rtl/>
              </w:rPr>
            </w:pPr>
            <w:r w:rsidRPr="00A7731C">
              <w:rPr>
                <w:rFonts w:ascii="David" w:hAnsi="David" w:cs="David"/>
                <w:sz w:val="24"/>
                <w:szCs w:val="24"/>
                <w:rtl/>
              </w:rPr>
              <w:t xml:space="preserve">נבקש למחוק את המילים " או עקיפה" </w:t>
            </w:r>
          </w:p>
        </w:tc>
        <w:tc>
          <w:tcPr>
            <w:tcW w:w="4582" w:type="dxa"/>
          </w:tcPr>
          <w:p w14:paraId="782B976F" w14:textId="4170444F" w:rsidR="009435E9" w:rsidRPr="00A7731C" w:rsidRDefault="005C6B43" w:rsidP="009435E9">
            <w:pPr>
              <w:spacing w:before="120" w:after="120" w:line="360" w:lineRule="auto"/>
              <w:rPr>
                <w:rFonts w:ascii="David" w:hAnsi="David" w:cs="David"/>
                <w:sz w:val="24"/>
                <w:szCs w:val="24"/>
                <w:rtl/>
              </w:rPr>
            </w:pPr>
            <w:r w:rsidRPr="00A7731C">
              <w:rPr>
                <w:rFonts w:ascii="David" w:hAnsi="David" w:cs="David" w:hint="cs"/>
                <w:sz w:val="24"/>
                <w:szCs w:val="24"/>
                <w:rtl/>
              </w:rPr>
              <w:t>לא מקובל</w:t>
            </w:r>
            <w:r w:rsidR="003D0100">
              <w:rPr>
                <w:rFonts w:ascii="David" w:hAnsi="David" w:cs="David" w:hint="cs"/>
                <w:sz w:val="24"/>
                <w:szCs w:val="24"/>
                <w:rtl/>
              </w:rPr>
              <w:t xml:space="preserve">. </w:t>
            </w:r>
            <w:r w:rsidRPr="00A7731C">
              <w:rPr>
                <w:rFonts w:ascii="David" w:hAnsi="David" w:cs="David" w:hint="cs"/>
                <w:sz w:val="24"/>
                <w:szCs w:val="24"/>
                <w:rtl/>
              </w:rPr>
              <w:t>המשרד יפעל בסבירות ומידתיות.</w:t>
            </w:r>
          </w:p>
        </w:tc>
      </w:tr>
      <w:tr w:rsidR="00A7731C" w:rsidRPr="00A7731C" w14:paraId="5659B40A" w14:textId="3B5D72BD" w:rsidTr="00A435DF">
        <w:tc>
          <w:tcPr>
            <w:tcW w:w="715" w:type="dxa"/>
          </w:tcPr>
          <w:p w14:paraId="2102A214" w14:textId="25698E2F"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38</w:t>
            </w:r>
          </w:p>
        </w:tc>
        <w:tc>
          <w:tcPr>
            <w:tcW w:w="1372" w:type="dxa"/>
          </w:tcPr>
          <w:p w14:paraId="7D10A324" w14:textId="2117A590"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אחריות לנזקים , שיפוי</w:t>
            </w:r>
          </w:p>
        </w:tc>
        <w:tc>
          <w:tcPr>
            <w:tcW w:w="927" w:type="dxa"/>
          </w:tcPr>
          <w:p w14:paraId="024FA008" w14:textId="31B53110"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16.2</w:t>
            </w:r>
          </w:p>
        </w:tc>
        <w:tc>
          <w:tcPr>
            <w:tcW w:w="968" w:type="dxa"/>
          </w:tcPr>
          <w:p w14:paraId="43BB0170" w14:textId="0F27F3B4"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57</w:t>
            </w:r>
          </w:p>
        </w:tc>
        <w:tc>
          <w:tcPr>
            <w:tcW w:w="5335" w:type="dxa"/>
          </w:tcPr>
          <w:p w14:paraId="7832F7CF" w14:textId="0ABCFF69" w:rsidR="009435E9" w:rsidRPr="00A7731C" w:rsidRDefault="009435E9" w:rsidP="009435E9">
            <w:pPr>
              <w:spacing w:before="120" w:after="120" w:line="360" w:lineRule="auto"/>
              <w:rPr>
                <w:rFonts w:ascii="David" w:hAnsi="David" w:cs="David"/>
                <w:sz w:val="24"/>
                <w:szCs w:val="24"/>
                <w:rtl/>
              </w:rPr>
            </w:pPr>
            <w:r w:rsidRPr="00A7731C">
              <w:rPr>
                <w:rFonts w:ascii="David" w:hAnsi="David" w:cs="David"/>
                <w:sz w:val="24"/>
                <w:szCs w:val="24"/>
                <w:rtl/>
              </w:rPr>
              <w:t>נבקש למחוק את המילים " או עקיפה"</w:t>
            </w:r>
          </w:p>
        </w:tc>
        <w:tc>
          <w:tcPr>
            <w:tcW w:w="4582" w:type="dxa"/>
          </w:tcPr>
          <w:p w14:paraId="0B07886B" w14:textId="645B62F8" w:rsidR="009435E9" w:rsidRPr="00A7731C" w:rsidRDefault="005C6B43" w:rsidP="009435E9">
            <w:pPr>
              <w:spacing w:before="120" w:after="120" w:line="360" w:lineRule="auto"/>
              <w:rPr>
                <w:rFonts w:ascii="David" w:hAnsi="David" w:cs="David"/>
                <w:sz w:val="24"/>
                <w:szCs w:val="24"/>
                <w:rtl/>
              </w:rPr>
            </w:pPr>
            <w:r w:rsidRPr="00A7731C">
              <w:rPr>
                <w:rFonts w:ascii="David" w:hAnsi="David" w:cs="David" w:hint="cs"/>
                <w:sz w:val="24"/>
                <w:szCs w:val="24"/>
                <w:rtl/>
              </w:rPr>
              <w:t>לא מקובל</w:t>
            </w:r>
            <w:r w:rsidR="003D0100">
              <w:rPr>
                <w:rFonts w:ascii="David" w:hAnsi="David" w:cs="David" w:hint="cs"/>
                <w:sz w:val="24"/>
                <w:szCs w:val="24"/>
                <w:rtl/>
              </w:rPr>
              <w:t xml:space="preserve">. </w:t>
            </w:r>
            <w:r w:rsidRPr="00A7731C">
              <w:rPr>
                <w:rFonts w:ascii="David" w:hAnsi="David" w:cs="David" w:hint="cs"/>
                <w:sz w:val="24"/>
                <w:szCs w:val="24"/>
                <w:rtl/>
              </w:rPr>
              <w:t>המשרד יפעל בסבירות ומידתיות.</w:t>
            </w:r>
          </w:p>
        </w:tc>
      </w:tr>
      <w:tr w:rsidR="00A7731C" w:rsidRPr="00A7731C" w14:paraId="4CDA2EA2" w14:textId="3B09167C" w:rsidTr="00A435DF">
        <w:tc>
          <w:tcPr>
            <w:tcW w:w="715" w:type="dxa"/>
          </w:tcPr>
          <w:p w14:paraId="4A5CB694" w14:textId="425D555D"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lastRenderedPageBreak/>
              <w:t>39</w:t>
            </w:r>
          </w:p>
        </w:tc>
        <w:tc>
          <w:tcPr>
            <w:tcW w:w="1372" w:type="dxa"/>
          </w:tcPr>
          <w:p w14:paraId="61D52886" w14:textId="2337448E"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אחריות לנזקים , שיפוי</w:t>
            </w:r>
          </w:p>
        </w:tc>
        <w:tc>
          <w:tcPr>
            <w:tcW w:w="927" w:type="dxa"/>
          </w:tcPr>
          <w:p w14:paraId="498097F0" w14:textId="63389F57"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16.3</w:t>
            </w:r>
          </w:p>
        </w:tc>
        <w:tc>
          <w:tcPr>
            <w:tcW w:w="968" w:type="dxa"/>
          </w:tcPr>
          <w:p w14:paraId="6551A44F" w14:textId="0E45AE2A"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57</w:t>
            </w:r>
          </w:p>
        </w:tc>
        <w:tc>
          <w:tcPr>
            <w:tcW w:w="5335" w:type="dxa"/>
          </w:tcPr>
          <w:p w14:paraId="223747C4" w14:textId="77777777" w:rsidR="009435E9" w:rsidRPr="00A7731C" w:rsidRDefault="009435E9" w:rsidP="009435E9">
            <w:pPr>
              <w:spacing w:before="120" w:after="120" w:line="360" w:lineRule="auto"/>
              <w:rPr>
                <w:rFonts w:ascii="David" w:hAnsi="David" w:cs="David"/>
                <w:sz w:val="24"/>
                <w:szCs w:val="24"/>
                <w:rtl/>
              </w:rPr>
            </w:pPr>
            <w:r w:rsidRPr="00A7731C">
              <w:rPr>
                <w:rFonts w:ascii="David" w:hAnsi="David" w:cs="David"/>
                <w:sz w:val="24"/>
                <w:szCs w:val="24"/>
                <w:rtl/>
              </w:rPr>
              <w:t>נבקש למחוק את המילים " או עקיפה"</w:t>
            </w:r>
          </w:p>
          <w:p w14:paraId="3DC9011F" w14:textId="77777777" w:rsidR="009435E9" w:rsidRPr="00A7731C" w:rsidRDefault="009435E9" w:rsidP="009435E9">
            <w:pPr>
              <w:spacing w:before="120" w:after="120" w:line="360" w:lineRule="auto"/>
              <w:rPr>
                <w:rFonts w:ascii="David" w:hAnsi="David" w:cs="David"/>
                <w:sz w:val="24"/>
                <w:szCs w:val="24"/>
                <w:rtl/>
              </w:rPr>
            </w:pPr>
          </w:p>
          <w:p w14:paraId="0819478A" w14:textId="633CD0B6" w:rsidR="009435E9" w:rsidRPr="00A7731C" w:rsidRDefault="009435E9" w:rsidP="009435E9">
            <w:pPr>
              <w:spacing w:before="120" w:after="120" w:line="360" w:lineRule="auto"/>
              <w:rPr>
                <w:rFonts w:ascii="David" w:hAnsi="David" w:cs="David"/>
                <w:sz w:val="24"/>
                <w:szCs w:val="24"/>
                <w:rtl/>
              </w:rPr>
            </w:pPr>
            <w:r w:rsidRPr="00A7731C">
              <w:rPr>
                <w:rFonts w:ascii="David" w:hAnsi="David" w:cs="David"/>
                <w:sz w:val="24"/>
                <w:szCs w:val="24"/>
                <w:rtl/>
              </w:rPr>
              <w:t>בסוף המשפט יש להוסיף  " סבירות"</w:t>
            </w:r>
          </w:p>
        </w:tc>
        <w:tc>
          <w:tcPr>
            <w:tcW w:w="4582" w:type="dxa"/>
          </w:tcPr>
          <w:p w14:paraId="66B073ED" w14:textId="489D41A0" w:rsidR="009435E9" w:rsidRPr="00A7731C" w:rsidRDefault="005C6B43" w:rsidP="009435E9">
            <w:pPr>
              <w:spacing w:before="120" w:after="120" w:line="360" w:lineRule="auto"/>
              <w:rPr>
                <w:rFonts w:ascii="David" w:hAnsi="David" w:cs="David"/>
                <w:sz w:val="24"/>
                <w:szCs w:val="24"/>
                <w:rtl/>
              </w:rPr>
            </w:pPr>
            <w:r w:rsidRPr="00A7731C">
              <w:rPr>
                <w:rFonts w:ascii="David" w:hAnsi="David" w:cs="David" w:hint="cs"/>
                <w:sz w:val="24"/>
                <w:szCs w:val="24"/>
                <w:rtl/>
              </w:rPr>
              <w:t>לא מקובל</w:t>
            </w:r>
            <w:r w:rsidR="003D0100">
              <w:rPr>
                <w:rFonts w:ascii="David" w:hAnsi="David" w:cs="David" w:hint="cs"/>
                <w:sz w:val="24"/>
                <w:szCs w:val="24"/>
                <w:rtl/>
              </w:rPr>
              <w:t xml:space="preserve">. </w:t>
            </w:r>
            <w:r w:rsidRPr="00A7731C">
              <w:rPr>
                <w:rFonts w:ascii="David" w:hAnsi="David" w:cs="David" w:hint="cs"/>
                <w:sz w:val="24"/>
                <w:szCs w:val="24"/>
                <w:rtl/>
              </w:rPr>
              <w:t>המשרד יפעל בסבירות ומידתיות.</w:t>
            </w:r>
          </w:p>
        </w:tc>
      </w:tr>
      <w:tr w:rsidR="00A7731C" w:rsidRPr="00A7731C" w14:paraId="699C67A6" w14:textId="1A5C45FC" w:rsidTr="00A435DF">
        <w:tc>
          <w:tcPr>
            <w:tcW w:w="715" w:type="dxa"/>
          </w:tcPr>
          <w:p w14:paraId="693BCADA" w14:textId="1A75075E"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40</w:t>
            </w:r>
          </w:p>
        </w:tc>
        <w:tc>
          <w:tcPr>
            <w:tcW w:w="1372" w:type="dxa"/>
          </w:tcPr>
          <w:p w14:paraId="35E1EA68" w14:textId="6F2DB1CB"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ביטוח</w:t>
            </w:r>
          </w:p>
        </w:tc>
        <w:tc>
          <w:tcPr>
            <w:tcW w:w="927" w:type="dxa"/>
          </w:tcPr>
          <w:p w14:paraId="36EA701F" w14:textId="6EB3AFE8"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17.1</w:t>
            </w:r>
          </w:p>
        </w:tc>
        <w:tc>
          <w:tcPr>
            <w:tcW w:w="968" w:type="dxa"/>
          </w:tcPr>
          <w:p w14:paraId="5ADC3505" w14:textId="7E703949"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57</w:t>
            </w:r>
          </w:p>
        </w:tc>
        <w:tc>
          <w:tcPr>
            <w:tcW w:w="5335" w:type="dxa"/>
          </w:tcPr>
          <w:p w14:paraId="325295D7" w14:textId="77777777" w:rsidR="009435E9" w:rsidRPr="00A7731C" w:rsidRDefault="009435E9" w:rsidP="009435E9">
            <w:pPr>
              <w:spacing w:before="120" w:after="120" w:line="360" w:lineRule="auto"/>
              <w:rPr>
                <w:rFonts w:ascii="David" w:hAnsi="David" w:cs="David"/>
                <w:sz w:val="24"/>
                <w:szCs w:val="24"/>
              </w:rPr>
            </w:pPr>
            <w:r w:rsidRPr="00A7731C">
              <w:rPr>
                <w:rFonts w:ascii="David" w:hAnsi="David" w:cs="David"/>
                <w:sz w:val="24"/>
                <w:szCs w:val="24"/>
                <w:rtl/>
              </w:rPr>
              <w:t>נבקש למחוק את המילים " וכן לדרוש מהם לערוך ביטוחים לכיסוי אחריותם</w:t>
            </w:r>
            <w:r w:rsidRPr="00A7731C">
              <w:rPr>
                <w:rFonts w:ascii="David" w:hAnsi="David" w:cs="David"/>
                <w:sz w:val="24"/>
                <w:szCs w:val="24"/>
              </w:rPr>
              <w:t xml:space="preserve"> </w:t>
            </w:r>
          </w:p>
          <w:p w14:paraId="4CEADFE6" w14:textId="254B175F" w:rsidR="009435E9" w:rsidRPr="00A7731C" w:rsidRDefault="009435E9" w:rsidP="009435E9">
            <w:pPr>
              <w:spacing w:before="120" w:after="120" w:line="360" w:lineRule="auto"/>
              <w:rPr>
                <w:rFonts w:ascii="David" w:hAnsi="David" w:cs="David"/>
                <w:sz w:val="24"/>
                <w:szCs w:val="24"/>
                <w:rtl/>
              </w:rPr>
            </w:pPr>
            <w:r w:rsidRPr="00A7731C">
              <w:rPr>
                <w:rFonts w:ascii="David" w:hAnsi="David" w:cs="David"/>
                <w:sz w:val="24"/>
                <w:szCs w:val="24"/>
                <w:rtl/>
              </w:rPr>
              <w:t>הישירה, כנדרש בסעיף זה כחלופה הספק יוודא כי ביטוחיו יכללו כיסוי לפעילותם ולאחריותם הישירה" ולהחליפם במילים "  הספק ידרוש מקבלני המשנה המועסקים על ידו ביטוחים התואמים את אופי והיקף וההתקשרות עימם"</w:t>
            </w:r>
          </w:p>
        </w:tc>
        <w:tc>
          <w:tcPr>
            <w:tcW w:w="4582" w:type="dxa"/>
          </w:tcPr>
          <w:p w14:paraId="60F583D3" w14:textId="2E3D31EA" w:rsidR="009435E9" w:rsidRPr="00A7731C" w:rsidRDefault="0001336E" w:rsidP="009435E9">
            <w:pPr>
              <w:spacing w:before="120" w:after="120" w:line="360" w:lineRule="auto"/>
              <w:rPr>
                <w:rFonts w:ascii="David" w:hAnsi="David" w:cs="David"/>
                <w:sz w:val="24"/>
                <w:szCs w:val="24"/>
                <w:rtl/>
              </w:rPr>
            </w:pPr>
            <w:r w:rsidRPr="00A7731C">
              <w:rPr>
                <w:rFonts w:ascii="David" w:hAnsi="David" w:cs="David" w:hint="cs"/>
                <w:sz w:val="24"/>
                <w:szCs w:val="24"/>
                <w:rtl/>
              </w:rPr>
              <w:t>לא מקובל.</w:t>
            </w:r>
          </w:p>
        </w:tc>
      </w:tr>
      <w:tr w:rsidR="00A7731C" w:rsidRPr="00A7731C" w14:paraId="3EB917A3" w14:textId="45CF2718" w:rsidTr="00A435DF">
        <w:tc>
          <w:tcPr>
            <w:tcW w:w="715" w:type="dxa"/>
          </w:tcPr>
          <w:p w14:paraId="64F73DCD" w14:textId="430F27C2"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41</w:t>
            </w:r>
          </w:p>
        </w:tc>
        <w:tc>
          <w:tcPr>
            <w:tcW w:w="1372" w:type="dxa"/>
          </w:tcPr>
          <w:p w14:paraId="7C0ADDED" w14:textId="76EA5760"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ביטוח</w:t>
            </w:r>
          </w:p>
        </w:tc>
        <w:tc>
          <w:tcPr>
            <w:tcW w:w="927" w:type="dxa"/>
          </w:tcPr>
          <w:p w14:paraId="47F0C1FC" w14:textId="59D1FF1E"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 xml:space="preserve">17.3 </w:t>
            </w:r>
          </w:p>
        </w:tc>
        <w:tc>
          <w:tcPr>
            <w:tcW w:w="968" w:type="dxa"/>
          </w:tcPr>
          <w:p w14:paraId="7A4EC82B" w14:textId="6834FFB5"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58</w:t>
            </w:r>
          </w:p>
        </w:tc>
        <w:tc>
          <w:tcPr>
            <w:tcW w:w="5335" w:type="dxa"/>
          </w:tcPr>
          <w:p w14:paraId="3B6221D7" w14:textId="5442AC7A" w:rsidR="009435E9" w:rsidRPr="00A7731C" w:rsidRDefault="009435E9" w:rsidP="009435E9">
            <w:pPr>
              <w:spacing w:before="120" w:after="120" w:line="360" w:lineRule="auto"/>
              <w:rPr>
                <w:rFonts w:ascii="David" w:hAnsi="David" w:cs="David"/>
                <w:sz w:val="24"/>
                <w:szCs w:val="24"/>
                <w:rtl/>
              </w:rPr>
            </w:pPr>
            <w:r w:rsidRPr="00A7731C">
              <w:rPr>
                <w:rFonts w:ascii="David" w:hAnsi="David" w:cs="David"/>
                <w:sz w:val="24"/>
                <w:szCs w:val="24"/>
                <w:rtl/>
              </w:rPr>
              <w:t xml:space="preserve">נבקש להסיר את הדרישה לביטוח עבודות קבלניות </w:t>
            </w:r>
          </w:p>
        </w:tc>
        <w:tc>
          <w:tcPr>
            <w:tcW w:w="4582" w:type="dxa"/>
          </w:tcPr>
          <w:p w14:paraId="371B9DB5" w14:textId="7CB0B48C" w:rsidR="009435E9" w:rsidRPr="00A7731C" w:rsidRDefault="005C6B43" w:rsidP="009435E9">
            <w:pPr>
              <w:spacing w:before="120" w:after="120" w:line="360" w:lineRule="auto"/>
              <w:rPr>
                <w:rFonts w:ascii="David" w:hAnsi="David" w:cs="David"/>
                <w:sz w:val="24"/>
                <w:szCs w:val="24"/>
                <w:rtl/>
              </w:rPr>
            </w:pPr>
            <w:r w:rsidRPr="00A7731C">
              <w:rPr>
                <w:rFonts w:ascii="David" w:hAnsi="David" w:cs="David" w:hint="cs"/>
                <w:sz w:val="24"/>
                <w:szCs w:val="24"/>
                <w:rtl/>
              </w:rPr>
              <w:t>לא מקובל</w:t>
            </w:r>
          </w:p>
        </w:tc>
      </w:tr>
      <w:tr w:rsidR="00A7731C" w:rsidRPr="00A7731C" w14:paraId="092B2FCD" w14:textId="397E085D" w:rsidTr="00A435DF">
        <w:tc>
          <w:tcPr>
            <w:tcW w:w="715" w:type="dxa"/>
          </w:tcPr>
          <w:p w14:paraId="5DCC9C95" w14:textId="6D2E29AB"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42</w:t>
            </w:r>
          </w:p>
        </w:tc>
        <w:tc>
          <w:tcPr>
            <w:tcW w:w="1372" w:type="dxa"/>
          </w:tcPr>
          <w:p w14:paraId="0D9FEE34" w14:textId="1727068C"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ביטוח</w:t>
            </w:r>
          </w:p>
        </w:tc>
        <w:tc>
          <w:tcPr>
            <w:tcW w:w="927" w:type="dxa"/>
          </w:tcPr>
          <w:p w14:paraId="4B81EDD9" w14:textId="4B75690A"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17.6</w:t>
            </w:r>
          </w:p>
        </w:tc>
        <w:tc>
          <w:tcPr>
            <w:tcW w:w="968" w:type="dxa"/>
          </w:tcPr>
          <w:p w14:paraId="528E7712" w14:textId="724B758D"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58</w:t>
            </w:r>
          </w:p>
        </w:tc>
        <w:tc>
          <w:tcPr>
            <w:tcW w:w="5335" w:type="dxa"/>
          </w:tcPr>
          <w:p w14:paraId="3E7AD431" w14:textId="53E9A905" w:rsidR="009435E9" w:rsidRPr="00A7731C" w:rsidRDefault="009435E9" w:rsidP="009435E9">
            <w:pPr>
              <w:spacing w:before="120" w:after="120" w:line="360" w:lineRule="auto"/>
              <w:rPr>
                <w:rFonts w:ascii="David" w:hAnsi="David" w:cs="David"/>
                <w:sz w:val="24"/>
                <w:szCs w:val="24"/>
                <w:rtl/>
              </w:rPr>
            </w:pPr>
            <w:r w:rsidRPr="00A7731C">
              <w:rPr>
                <w:rFonts w:ascii="David" w:hAnsi="David" w:cs="David"/>
                <w:sz w:val="24"/>
                <w:szCs w:val="24"/>
                <w:rtl/>
              </w:rPr>
              <w:t>נבקש למחוק את המילים " או העתקי פוליסות "</w:t>
            </w:r>
          </w:p>
        </w:tc>
        <w:tc>
          <w:tcPr>
            <w:tcW w:w="4582" w:type="dxa"/>
          </w:tcPr>
          <w:p w14:paraId="3313A8EF" w14:textId="269F1DB1" w:rsidR="009435E9" w:rsidRPr="00A7731C" w:rsidRDefault="005C6B43" w:rsidP="009435E9">
            <w:pPr>
              <w:spacing w:before="120" w:after="120" w:line="360" w:lineRule="auto"/>
              <w:rPr>
                <w:rFonts w:ascii="David" w:hAnsi="David" w:cs="David"/>
                <w:sz w:val="24"/>
                <w:szCs w:val="24"/>
                <w:rtl/>
              </w:rPr>
            </w:pPr>
            <w:r w:rsidRPr="00A7731C">
              <w:rPr>
                <w:rFonts w:ascii="David" w:hAnsi="David" w:cs="David" w:hint="cs"/>
                <w:sz w:val="24"/>
                <w:szCs w:val="24"/>
                <w:rtl/>
              </w:rPr>
              <w:t>לא מקובל</w:t>
            </w:r>
            <w:r w:rsidR="003D0100">
              <w:rPr>
                <w:rFonts w:ascii="David" w:hAnsi="David" w:cs="David" w:hint="cs"/>
                <w:sz w:val="24"/>
                <w:szCs w:val="24"/>
                <w:rtl/>
              </w:rPr>
              <w:t xml:space="preserve">. </w:t>
            </w:r>
            <w:r w:rsidR="00A435DF" w:rsidRPr="00A7731C">
              <w:rPr>
                <w:rFonts w:ascii="David" w:hAnsi="David" w:cs="David" w:hint="cs"/>
                <w:sz w:val="24"/>
                <w:szCs w:val="24"/>
                <w:rtl/>
              </w:rPr>
              <w:t>מדובר בנוסח סטנדרטי.</w:t>
            </w:r>
          </w:p>
        </w:tc>
      </w:tr>
      <w:tr w:rsidR="00A7731C" w:rsidRPr="00A7731C" w14:paraId="3A81F937" w14:textId="1444A7CD" w:rsidTr="00A435DF">
        <w:tc>
          <w:tcPr>
            <w:tcW w:w="715" w:type="dxa"/>
          </w:tcPr>
          <w:p w14:paraId="58D57056" w14:textId="28453CF2"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43</w:t>
            </w:r>
          </w:p>
        </w:tc>
        <w:tc>
          <w:tcPr>
            <w:tcW w:w="1372" w:type="dxa"/>
          </w:tcPr>
          <w:p w14:paraId="0F437B2C" w14:textId="0A5B28D2" w:rsidR="009435E9" w:rsidRPr="00A7731C" w:rsidRDefault="009435E9" w:rsidP="009435E9">
            <w:pPr>
              <w:spacing w:before="120" w:after="120" w:line="360" w:lineRule="auto"/>
              <w:rPr>
                <w:rFonts w:ascii="David" w:hAnsi="David" w:cs="David"/>
                <w:sz w:val="24"/>
                <w:szCs w:val="24"/>
                <w:rtl/>
              </w:rPr>
            </w:pPr>
            <w:r w:rsidRPr="00A7731C">
              <w:rPr>
                <w:rFonts w:ascii="David" w:hAnsi="David" w:cs="David"/>
                <w:sz w:val="24"/>
                <w:szCs w:val="24"/>
                <w:rtl/>
              </w:rPr>
              <w:t>הגשת ההצעה</w:t>
            </w:r>
          </w:p>
        </w:tc>
        <w:tc>
          <w:tcPr>
            <w:tcW w:w="927" w:type="dxa"/>
          </w:tcPr>
          <w:p w14:paraId="2AD8F7FD" w14:textId="77777777" w:rsidR="009435E9" w:rsidRPr="00A7731C" w:rsidRDefault="009435E9" w:rsidP="009435E9">
            <w:pPr>
              <w:spacing w:before="120" w:after="120" w:line="360" w:lineRule="auto"/>
              <w:jc w:val="center"/>
              <w:rPr>
                <w:rFonts w:ascii="David" w:hAnsi="David" w:cs="David"/>
                <w:sz w:val="24"/>
                <w:szCs w:val="24"/>
                <w:rtl/>
              </w:rPr>
            </w:pPr>
          </w:p>
        </w:tc>
        <w:tc>
          <w:tcPr>
            <w:tcW w:w="968" w:type="dxa"/>
          </w:tcPr>
          <w:p w14:paraId="60AE76CE" w14:textId="3A123B4E"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16</w:t>
            </w:r>
          </w:p>
        </w:tc>
        <w:tc>
          <w:tcPr>
            <w:tcW w:w="5335" w:type="dxa"/>
          </w:tcPr>
          <w:p w14:paraId="2010AB22" w14:textId="69DEEC22" w:rsidR="009435E9" w:rsidRPr="00A7731C" w:rsidRDefault="009435E9" w:rsidP="009435E9">
            <w:pPr>
              <w:spacing w:before="120" w:after="120" w:line="360" w:lineRule="auto"/>
              <w:rPr>
                <w:rFonts w:ascii="David" w:hAnsi="David" w:cs="David"/>
                <w:sz w:val="24"/>
                <w:szCs w:val="24"/>
                <w:rtl/>
              </w:rPr>
            </w:pPr>
            <w:r w:rsidRPr="00A7731C">
              <w:rPr>
                <w:rFonts w:ascii="David" w:hAnsi="David" w:cs="David"/>
                <w:sz w:val="24"/>
                <w:szCs w:val="24"/>
                <w:rtl/>
              </w:rPr>
              <w:t>האם ניתן לקבל אישור להגשת המכרז שלא בצורה מכוונת (במקרה של בעיה באתר/גישה) ? באם כן אנא פרסמו גם תצורת הגשה חליפית</w:t>
            </w:r>
          </w:p>
        </w:tc>
        <w:tc>
          <w:tcPr>
            <w:tcW w:w="4582" w:type="dxa"/>
          </w:tcPr>
          <w:p w14:paraId="28E6282F" w14:textId="3B1D0652" w:rsidR="009435E9" w:rsidRPr="00A7731C" w:rsidRDefault="003D0100" w:rsidP="009435E9">
            <w:pPr>
              <w:spacing w:before="120" w:after="120" w:line="360" w:lineRule="auto"/>
              <w:rPr>
                <w:rFonts w:ascii="David" w:hAnsi="David" w:cs="David"/>
                <w:sz w:val="24"/>
                <w:szCs w:val="24"/>
                <w:rtl/>
              </w:rPr>
            </w:pPr>
            <w:r>
              <w:rPr>
                <w:rFonts w:ascii="David" w:hAnsi="David" w:cs="David" w:hint="cs"/>
                <w:sz w:val="24"/>
                <w:szCs w:val="24"/>
                <w:rtl/>
              </w:rPr>
              <w:t>מקובל. ראה מצ"ב מטה אופן הגשה פיזית .</w:t>
            </w:r>
          </w:p>
        </w:tc>
      </w:tr>
      <w:tr w:rsidR="00A7731C" w:rsidRPr="00A7731C" w14:paraId="3106347A" w14:textId="20A05C35" w:rsidTr="00A435DF">
        <w:tc>
          <w:tcPr>
            <w:tcW w:w="715" w:type="dxa"/>
          </w:tcPr>
          <w:p w14:paraId="27427FDC" w14:textId="2BAEEBB7"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44</w:t>
            </w:r>
          </w:p>
        </w:tc>
        <w:tc>
          <w:tcPr>
            <w:tcW w:w="1372" w:type="dxa"/>
          </w:tcPr>
          <w:p w14:paraId="3D2FDC56" w14:textId="376DABE1" w:rsidR="009435E9" w:rsidRPr="00A7731C" w:rsidRDefault="009435E9" w:rsidP="009435E9">
            <w:pPr>
              <w:spacing w:before="120" w:after="120" w:line="360" w:lineRule="auto"/>
              <w:rPr>
                <w:rFonts w:ascii="David" w:hAnsi="David" w:cs="David"/>
                <w:sz w:val="24"/>
                <w:szCs w:val="24"/>
                <w:rtl/>
              </w:rPr>
            </w:pPr>
            <w:r w:rsidRPr="00A7731C">
              <w:rPr>
                <w:rFonts w:ascii="David" w:hAnsi="David" w:cs="David"/>
                <w:sz w:val="24"/>
                <w:szCs w:val="24"/>
                <w:rtl/>
              </w:rPr>
              <w:t>לקוחות  ממליצים</w:t>
            </w:r>
          </w:p>
        </w:tc>
        <w:tc>
          <w:tcPr>
            <w:tcW w:w="927" w:type="dxa"/>
          </w:tcPr>
          <w:p w14:paraId="4654A64B" w14:textId="77777777"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10.3</w:t>
            </w:r>
          </w:p>
          <w:p w14:paraId="702498AB" w14:textId="635B72EC" w:rsidR="009435E9" w:rsidRPr="00A7731C" w:rsidRDefault="009435E9" w:rsidP="009435E9">
            <w:pPr>
              <w:spacing w:before="120" w:after="120" w:line="360" w:lineRule="auto"/>
              <w:jc w:val="center"/>
              <w:rPr>
                <w:rFonts w:ascii="David" w:hAnsi="David" w:cs="David"/>
                <w:sz w:val="24"/>
                <w:szCs w:val="24"/>
                <w:rtl/>
              </w:rPr>
            </w:pPr>
          </w:p>
        </w:tc>
        <w:tc>
          <w:tcPr>
            <w:tcW w:w="968" w:type="dxa"/>
          </w:tcPr>
          <w:p w14:paraId="4701D89F" w14:textId="21F8F081" w:rsidR="009435E9" w:rsidRPr="00A7731C" w:rsidRDefault="009435E9" w:rsidP="009435E9">
            <w:pPr>
              <w:spacing w:before="120" w:after="120" w:line="360" w:lineRule="auto"/>
              <w:jc w:val="center"/>
              <w:rPr>
                <w:rFonts w:ascii="David" w:hAnsi="David" w:cs="David"/>
                <w:sz w:val="24"/>
                <w:szCs w:val="24"/>
                <w:rtl/>
              </w:rPr>
            </w:pPr>
            <w:r w:rsidRPr="00A7731C">
              <w:rPr>
                <w:rFonts w:ascii="David" w:hAnsi="David" w:cs="David"/>
                <w:sz w:val="24"/>
                <w:szCs w:val="24"/>
                <w:rtl/>
              </w:rPr>
              <w:t>30-31</w:t>
            </w:r>
          </w:p>
        </w:tc>
        <w:tc>
          <w:tcPr>
            <w:tcW w:w="5335" w:type="dxa"/>
          </w:tcPr>
          <w:p w14:paraId="7BB27EB3" w14:textId="77777777" w:rsidR="009435E9" w:rsidRPr="00A7731C" w:rsidRDefault="009435E9" w:rsidP="009435E9">
            <w:pPr>
              <w:spacing w:before="120" w:after="120" w:line="360" w:lineRule="auto"/>
              <w:rPr>
                <w:rFonts w:ascii="David" w:hAnsi="David" w:cs="David"/>
                <w:sz w:val="24"/>
                <w:szCs w:val="24"/>
                <w:rtl/>
              </w:rPr>
            </w:pPr>
            <w:r w:rsidRPr="00A7731C">
              <w:rPr>
                <w:rFonts w:ascii="David" w:hAnsi="David" w:cs="David"/>
                <w:sz w:val="24"/>
                <w:szCs w:val="24"/>
                <w:rtl/>
              </w:rPr>
              <w:t>אבקש חידוד לטבלה המצורפת :</w:t>
            </w:r>
          </w:p>
          <w:p w14:paraId="3AB98C83" w14:textId="77777777" w:rsidR="009435E9" w:rsidRPr="00A7731C" w:rsidRDefault="009435E9" w:rsidP="009435E9">
            <w:pPr>
              <w:pStyle w:val="ae"/>
              <w:numPr>
                <w:ilvl w:val="0"/>
                <w:numId w:val="1"/>
              </w:numPr>
              <w:spacing w:before="120" w:after="120" w:line="360" w:lineRule="auto"/>
              <w:rPr>
                <w:rFonts w:ascii="David" w:hAnsi="David" w:cs="David"/>
                <w:sz w:val="24"/>
                <w:szCs w:val="24"/>
              </w:rPr>
            </w:pPr>
            <w:r w:rsidRPr="00A7731C">
              <w:rPr>
                <w:rFonts w:ascii="David" w:hAnsi="David" w:cs="David"/>
                <w:sz w:val="24"/>
                <w:szCs w:val="24"/>
                <w:rtl/>
              </w:rPr>
              <w:t>האם על כל לקוח יש למלא טבלה?</w:t>
            </w:r>
          </w:p>
          <w:p w14:paraId="36D67A58" w14:textId="77777777" w:rsidR="009435E9" w:rsidRPr="00A7731C" w:rsidRDefault="009435E9" w:rsidP="009435E9">
            <w:pPr>
              <w:pStyle w:val="ae"/>
              <w:numPr>
                <w:ilvl w:val="0"/>
                <w:numId w:val="1"/>
              </w:numPr>
              <w:spacing w:before="120" w:after="120" w:line="360" w:lineRule="auto"/>
              <w:rPr>
                <w:rFonts w:ascii="David" w:hAnsi="David" w:cs="David"/>
                <w:sz w:val="24"/>
                <w:szCs w:val="24"/>
              </w:rPr>
            </w:pPr>
            <w:r w:rsidRPr="00A7731C">
              <w:rPr>
                <w:rFonts w:ascii="David" w:hAnsi="David" w:cs="David"/>
                <w:sz w:val="24"/>
                <w:szCs w:val="24"/>
                <w:rtl/>
              </w:rPr>
              <w:t xml:space="preserve">כותרת בטבלה : אתרים מרכזיים במחוז , אנא חדדו מה למלא תחת ערך זה </w:t>
            </w:r>
          </w:p>
          <w:p w14:paraId="2CE03962" w14:textId="1026AD63" w:rsidR="009435E9" w:rsidRPr="00A7731C" w:rsidRDefault="009435E9" w:rsidP="009435E9">
            <w:pPr>
              <w:pStyle w:val="ae"/>
              <w:spacing w:before="120" w:after="120" w:line="360" w:lineRule="auto"/>
              <w:rPr>
                <w:rFonts w:ascii="David" w:hAnsi="David" w:cs="David"/>
                <w:sz w:val="24"/>
                <w:szCs w:val="24"/>
                <w:rtl/>
              </w:rPr>
            </w:pPr>
          </w:p>
        </w:tc>
        <w:tc>
          <w:tcPr>
            <w:tcW w:w="4582" w:type="dxa"/>
          </w:tcPr>
          <w:p w14:paraId="51A89443" w14:textId="77777777" w:rsidR="009435E9" w:rsidRPr="003D0100" w:rsidRDefault="006A0344" w:rsidP="006A0344">
            <w:pPr>
              <w:pStyle w:val="ae"/>
              <w:numPr>
                <w:ilvl w:val="0"/>
                <w:numId w:val="3"/>
              </w:numPr>
              <w:spacing w:before="120" w:after="120" w:line="360" w:lineRule="auto"/>
              <w:rPr>
                <w:rFonts w:ascii="David" w:hAnsi="David" w:cs="David"/>
                <w:sz w:val="24"/>
                <w:szCs w:val="24"/>
              </w:rPr>
            </w:pPr>
            <w:r w:rsidRPr="003D0100">
              <w:rPr>
                <w:rFonts w:ascii="David" w:hAnsi="David" w:cs="David" w:hint="cs"/>
                <w:sz w:val="24"/>
                <w:szCs w:val="24"/>
                <w:rtl/>
              </w:rPr>
              <w:lastRenderedPageBreak/>
              <w:t>לכל לקוח יש למלא שורה אחת בה מפורטים האתרים לפי מחוז (כמות ושם של עיקריים)</w:t>
            </w:r>
          </w:p>
          <w:p w14:paraId="42FE1B85" w14:textId="54CBA1C7" w:rsidR="006A0344" w:rsidRPr="00A7731C" w:rsidRDefault="006A0344" w:rsidP="006A0344">
            <w:pPr>
              <w:pStyle w:val="ae"/>
              <w:numPr>
                <w:ilvl w:val="0"/>
                <w:numId w:val="3"/>
              </w:numPr>
              <w:spacing w:before="120" w:after="120" w:line="360" w:lineRule="auto"/>
              <w:rPr>
                <w:rFonts w:ascii="David" w:hAnsi="David" w:cs="David"/>
                <w:sz w:val="24"/>
                <w:szCs w:val="24"/>
                <w:rtl/>
              </w:rPr>
            </w:pPr>
            <w:r w:rsidRPr="003D0100">
              <w:rPr>
                <w:rFonts w:ascii="David" w:hAnsi="David" w:cs="David" w:hint="cs"/>
                <w:sz w:val="24"/>
                <w:szCs w:val="24"/>
                <w:rtl/>
              </w:rPr>
              <w:t>כפי שזה נשמע</w:t>
            </w:r>
            <w:r w:rsidR="00BE45C3">
              <w:rPr>
                <w:rFonts w:ascii="David" w:hAnsi="David" w:cs="David" w:hint="cs"/>
                <w:sz w:val="24"/>
                <w:szCs w:val="24"/>
                <w:rtl/>
              </w:rPr>
              <w:t>,</w:t>
            </w:r>
            <w:r w:rsidRPr="003D0100">
              <w:rPr>
                <w:rFonts w:ascii="David" w:hAnsi="David" w:cs="David" w:hint="cs"/>
                <w:sz w:val="24"/>
                <w:szCs w:val="24"/>
                <w:rtl/>
              </w:rPr>
              <w:t xml:space="preserve"> אתרים מרכזיים באותו מחוז (למשל אם ספק מסוים סיפק </w:t>
            </w:r>
            <w:r w:rsidRPr="003D0100">
              <w:rPr>
                <w:rFonts w:ascii="David" w:hAnsi="David" w:cs="David" w:hint="cs"/>
                <w:sz w:val="24"/>
                <w:szCs w:val="24"/>
                <w:rtl/>
              </w:rPr>
              <w:lastRenderedPageBreak/>
              <w:t>ומתחזק 50 מכשירי מים לבי"ח רמב"ם, יספור את בי"ח כאתר אחד בעמודה "מקום האתר לפרט כמות מכשירים"  ואת שם האתר  בעמודת "אתרים מרכזיים במחוז"</w:t>
            </w:r>
            <w:r w:rsidRPr="00A7731C">
              <w:rPr>
                <w:rFonts w:ascii="David" w:hAnsi="David" w:cs="David" w:hint="cs"/>
                <w:sz w:val="24"/>
                <w:szCs w:val="24"/>
                <w:rtl/>
              </w:rPr>
              <w:t xml:space="preserve"> </w:t>
            </w:r>
          </w:p>
        </w:tc>
      </w:tr>
      <w:tr w:rsidR="00A7731C" w:rsidRPr="00A7731C" w14:paraId="5F2ADC8B" w14:textId="77777777" w:rsidTr="00A435DF">
        <w:tc>
          <w:tcPr>
            <w:tcW w:w="715" w:type="dxa"/>
          </w:tcPr>
          <w:p w14:paraId="06BA9EAE" w14:textId="79FFC719" w:rsidR="006A0344" w:rsidRPr="00A7731C" w:rsidRDefault="006A0344" w:rsidP="006A0344">
            <w:pPr>
              <w:spacing w:before="120" w:after="120" w:line="360" w:lineRule="auto"/>
              <w:jc w:val="center"/>
              <w:rPr>
                <w:rFonts w:ascii="David" w:hAnsi="David" w:cs="David"/>
                <w:sz w:val="24"/>
                <w:szCs w:val="24"/>
                <w:rtl/>
              </w:rPr>
            </w:pPr>
            <w:r w:rsidRPr="00A7731C">
              <w:rPr>
                <w:rFonts w:ascii="David" w:hAnsi="David" w:cs="David" w:hint="cs"/>
                <w:sz w:val="24"/>
                <w:szCs w:val="24"/>
                <w:rtl/>
              </w:rPr>
              <w:lastRenderedPageBreak/>
              <w:t>45</w:t>
            </w:r>
          </w:p>
        </w:tc>
        <w:tc>
          <w:tcPr>
            <w:tcW w:w="1372" w:type="dxa"/>
          </w:tcPr>
          <w:p w14:paraId="40663035" w14:textId="767FB37F" w:rsidR="006A0344" w:rsidRPr="00A7731C" w:rsidRDefault="006A0344" w:rsidP="006A0344">
            <w:pPr>
              <w:spacing w:before="120" w:after="120" w:line="360" w:lineRule="auto"/>
              <w:rPr>
                <w:rFonts w:ascii="David" w:hAnsi="David" w:cs="David"/>
                <w:sz w:val="24"/>
                <w:szCs w:val="24"/>
                <w:rtl/>
              </w:rPr>
            </w:pPr>
            <w:r w:rsidRPr="00A7731C">
              <w:rPr>
                <w:rFonts w:ascii="David" w:hAnsi="David" w:cs="David" w:hint="cs"/>
                <w:sz w:val="24"/>
                <w:szCs w:val="24"/>
                <w:rtl/>
              </w:rPr>
              <w:t>כללי</w:t>
            </w:r>
          </w:p>
        </w:tc>
        <w:tc>
          <w:tcPr>
            <w:tcW w:w="927" w:type="dxa"/>
          </w:tcPr>
          <w:p w14:paraId="2B544788" w14:textId="77777777" w:rsidR="006A0344" w:rsidRPr="00A7731C" w:rsidRDefault="006A0344" w:rsidP="006A0344">
            <w:pPr>
              <w:spacing w:before="120" w:after="120" w:line="360" w:lineRule="auto"/>
              <w:jc w:val="center"/>
              <w:rPr>
                <w:rFonts w:ascii="David" w:hAnsi="David" w:cs="David"/>
                <w:sz w:val="24"/>
                <w:szCs w:val="24"/>
                <w:rtl/>
              </w:rPr>
            </w:pPr>
          </w:p>
        </w:tc>
        <w:tc>
          <w:tcPr>
            <w:tcW w:w="968" w:type="dxa"/>
          </w:tcPr>
          <w:p w14:paraId="5B4903EC" w14:textId="77777777" w:rsidR="006A0344" w:rsidRPr="00A7731C" w:rsidRDefault="006A0344" w:rsidP="006A0344">
            <w:pPr>
              <w:spacing w:before="120" w:after="120" w:line="360" w:lineRule="auto"/>
              <w:jc w:val="center"/>
              <w:rPr>
                <w:rFonts w:ascii="David" w:hAnsi="David" w:cs="David"/>
                <w:sz w:val="24"/>
                <w:szCs w:val="24"/>
                <w:rtl/>
              </w:rPr>
            </w:pPr>
          </w:p>
        </w:tc>
        <w:tc>
          <w:tcPr>
            <w:tcW w:w="5335" w:type="dxa"/>
          </w:tcPr>
          <w:p w14:paraId="2FAC7E87" w14:textId="3F58676F" w:rsidR="006A0344" w:rsidRPr="00A7731C" w:rsidRDefault="006A0344" w:rsidP="006A0344">
            <w:pPr>
              <w:rPr>
                <w:rtl/>
              </w:rPr>
            </w:pPr>
            <w:r w:rsidRPr="00A7731C">
              <w:rPr>
                <w:rFonts w:ascii="Arial" w:hAnsi="Arial" w:cs="Arial"/>
                <w:rtl/>
              </w:rPr>
              <w:t>אני עובד על הגשת המכרז של משרד המשפטים</w:t>
            </w:r>
          </w:p>
          <w:p w14:paraId="077EBC04" w14:textId="77777777" w:rsidR="006A0344" w:rsidRPr="00A7731C" w:rsidRDefault="006A0344" w:rsidP="006A0344">
            <w:pPr>
              <w:rPr>
                <w:rtl/>
              </w:rPr>
            </w:pPr>
            <w:r w:rsidRPr="00A7731C">
              <w:rPr>
                <w:rFonts w:ascii="Arial" w:hAnsi="Arial" w:cs="Arial"/>
                <w:rtl/>
              </w:rPr>
              <w:t>בעמוד  16 סעיף 14.5 של המכרז</w:t>
            </w:r>
          </w:p>
          <w:p w14:paraId="23FF970F" w14:textId="77777777" w:rsidR="006A0344" w:rsidRPr="00A7731C" w:rsidRDefault="006A0344" w:rsidP="006A0344">
            <w:pPr>
              <w:rPr>
                <w:rtl/>
              </w:rPr>
            </w:pPr>
            <w:r w:rsidRPr="00A7731C">
              <w:rPr>
                <w:rFonts w:ascii="Arial" w:hAnsi="Arial" w:cs="Arial"/>
                <w:rtl/>
              </w:rPr>
              <w:t>ישנה דרישה להירשם לאתר</w:t>
            </w:r>
            <w:r w:rsidRPr="00A7731C">
              <w:rPr>
                <w:rFonts w:hint="cs"/>
                <w:rtl/>
              </w:rPr>
              <w:t xml:space="preserve"> </w:t>
            </w:r>
            <w:r w:rsidRPr="00A7731C">
              <w:t>GOV.il</w:t>
            </w:r>
          </w:p>
          <w:p w14:paraId="1F52D75E" w14:textId="77777777" w:rsidR="006A0344" w:rsidRPr="00A7731C" w:rsidRDefault="006A0344" w:rsidP="006A0344">
            <w:pPr>
              <w:rPr>
                <w:rtl/>
              </w:rPr>
            </w:pPr>
            <w:r w:rsidRPr="00A7731C">
              <w:rPr>
                <w:rFonts w:ascii="Arial" w:hAnsi="Arial" w:cs="Arial"/>
                <w:rtl/>
              </w:rPr>
              <w:t>מכיוון שהגשת המכרז תבוצע דרך אתר זה .</w:t>
            </w:r>
          </w:p>
          <w:p w14:paraId="481CFE79" w14:textId="77777777" w:rsidR="006A0344" w:rsidRPr="00A7731C" w:rsidRDefault="006A0344" w:rsidP="006A0344">
            <w:pPr>
              <w:rPr>
                <w:rtl/>
              </w:rPr>
            </w:pPr>
            <w:r w:rsidRPr="00A7731C">
              <w:rPr>
                <w:rFonts w:ascii="Arial" w:hAnsi="Arial" w:cs="Arial"/>
                <w:rtl/>
              </w:rPr>
              <w:t>כאשר אני נכנס לכתובת הנדרשת</w:t>
            </w:r>
          </w:p>
          <w:p w14:paraId="1B5B532F" w14:textId="77777777" w:rsidR="006A0344" w:rsidRPr="00A7731C" w:rsidRDefault="00924665" w:rsidP="006A0344">
            <w:pPr>
              <w:rPr>
                <w:rtl/>
              </w:rPr>
            </w:pPr>
            <w:hyperlink r:id="rId8" w:history="1">
              <w:r w:rsidR="006A0344" w:rsidRPr="00A7731C">
                <w:rPr>
                  <w:rStyle w:val="Hyperlink"/>
                  <w:rFonts w:ascii="David" w:hAnsi="David" w:cs="David"/>
                  <w:color w:val="auto"/>
                  <w:sz w:val="24"/>
                  <w:szCs w:val="24"/>
                </w:rPr>
                <w:t>https://www.gov.il/he/departments/faq/signup_sso_faq</w:t>
              </w:r>
            </w:hyperlink>
          </w:p>
          <w:p w14:paraId="1992E2C8" w14:textId="77777777" w:rsidR="006A0344" w:rsidRPr="00A7731C" w:rsidRDefault="006A0344" w:rsidP="006A0344">
            <w:pPr>
              <w:rPr>
                <w:rtl/>
              </w:rPr>
            </w:pPr>
            <w:r w:rsidRPr="00A7731C">
              <w:rPr>
                <w:rFonts w:ascii="Arial" w:hAnsi="Arial" w:cs="Arial"/>
                <w:rtl/>
              </w:rPr>
              <w:t> </w:t>
            </w:r>
          </w:p>
          <w:p w14:paraId="3312C8AE" w14:textId="77777777" w:rsidR="006A0344" w:rsidRPr="00A7731C" w:rsidRDefault="006A0344" w:rsidP="006A0344">
            <w:pPr>
              <w:rPr>
                <w:rtl/>
              </w:rPr>
            </w:pPr>
            <w:r w:rsidRPr="00A7731C">
              <w:rPr>
                <w:rFonts w:ascii="Arial" w:hAnsi="Arial" w:cs="Arial"/>
                <w:rtl/>
              </w:rPr>
              <w:t>אין אפשרות להרשמה כלקוח עסקי אלא רק כלקוח פרטי  (יש לי כרטיס פרטי אך לא אוכל להגיש דרכו את המכרז)</w:t>
            </w:r>
          </w:p>
          <w:p w14:paraId="72A993A0" w14:textId="043BDBB6" w:rsidR="006A0344" w:rsidRPr="00A7731C" w:rsidRDefault="006A0344" w:rsidP="006A0344">
            <w:pPr>
              <w:rPr>
                <w:rtl/>
              </w:rPr>
            </w:pPr>
            <w:r w:rsidRPr="00A7731C">
              <w:rPr>
                <w:rFonts w:ascii="Arial" w:hAnsi="Arial" w:cs="Arial"/>
                <w:rtl/>
              </w:rPr>
              <w:t>פניתי לתמיכה הטכנית ולא הצלחתי לקבל מענה שיכוון אותי לפתיחה של כרטיס לקוח</w:t>
            </w:r>
            <w:r w:rsidR="00A435DF" w:rsidRPr="00A7731C">
              <w:rPr>
                <w:rFonts w:ascii="Arial" w:hAnsi="Arial" w:cs="Arial" w:hint="cs"/>
                <w:rtl/>
              </w:rPr>
              <w:t>.</w:t>
            </w:r>
          </w:p>
          <w:p w14:paraId="567E513B" w14:textId="6C0553EE" w:rsidR="006A0344" w:rsidRPr="00A7731C" w:rsidRDefault="006A0344" w:rsidP="006A0344">
            <w:pPr>
              <w:rPr>
                <w:rtl/>
              </w:rPr>
            </w:pPr>
          </w:p>
          <w:p w14:paraId="46FF38F2" w14:textId="4427F1B0" w:rsidR="006A0344" w:rsidRPr="00A7731C" w:rsidRDefault="006A0344" w:rsidP="006A0344">
            <w:pPr>
              <w:rPr>
                <w:rtl/>
              </w:rPr>
            </w:pPr>
            <w:r w:rsidRPr="00A7731C">
              <w:rPr>
                <w:rFonts w:ascii="Arial" w:hAnsi="Arial" w:cs="Arial"/>
                <w:rtl/>
              </w:rPr>
              <w:t xml:space="preserve">אודה לבדיקת עורך המכרז כיצד ניתן לבצע הרשמה לאתר כחברת </w:t>
            </w:r>
          </w:p>
          <w:p w14:paraId="1B285492" w14:textId="77777777" w:rsidR="006A0344" w:rsidRPr="00A7731C" w:rsidRDefault="006A0344" w:rsidP="006A0344">
            <w:pPr>
              <w:spacing w:before="120" w:after="120" w:line="360" w:lineRule="auto"/>
              <w:rPr>
                <w:rFonts w:ascii="David" w:hAnsi="David" w:cs="David"/>
                <w:sz w:val="24"/>
                <w:szCs w:val="24"/>
                <w:rtl/>
              </w:rPr>
            </w:pPr>
          </w:p>
        </w:tc>
        <w:tc>
          <w:tcPr>
            <w:tcW w:w="4582" w:type="dxa"/>
          </w:tcPr>
          <w:p w14:paraId="754124BA" w14:textId="38210491" w:rsidR="006A0344" w:rsidRPr="00A7731C" w:rsidRDefault="003D0100" w:rsidP="006A0344">
            <w:pPr>
              <w:spacing w:before="120" w:after="120" w:line="360" w:lineRule="auto"/>
              <w:rPr>
                <w:rFonts w:ascii="David" w:hAnsi="David" w:cs="David"/>
                <w:sz w:val="24"/>
                <w:szCs w:val="24"/>
                <w:rtl/>
              </w:rPr>
            </w:pPr>
            <w:r>
              <w:rPr>
                <w:rFonts w:ascii="David" w:hAnsi="David" w:cs="David" w:hint="cs"/>
                <w:sz w:val="24"/>
                <w:szCs w:val="24"/>
                <w:rtl/>
              </w:rPr>
              <w:t>ראה מענה לשאלה 43.</w:t>
            </w:r>
          </w:p>
        </w:tc>
      </w:tr>
      <w:tr w:rsidR="00A7731C" w:rsidRPr="00A7731C" w14:paraId="09DE7324" w14:textId="77777777" w:rsidTr="00A435DF">
        <w:tc>
          <w:tcPr>
            <w:tcW w:w="715" w:type="dxa"/>
          </w:tcPr>
          <w:p w14:paraId="7AD587D6" w14:textId="6621459C" w:rsidR="006A0344" w:rsidRPr="00A7731C" w:rsidRDefault="006A0344" w:rsidP="006A0344">
            <w:pPr>
              <w:spacing w:before="120" w:after="120" w:line="360" w:lineRule="auto"/>
              <w:jc w:val="center"/>
              <w:rPr>
                <w:rFonts w:ascii="David" w:hAnsi="David" w:cs="David"/>
                <w:sz w:val="24"/>
                <w:szCs w:val="24"/>
                <w:rtl/>
              </w:rPr>
            </w:pPr>
            <w:r w:rsidRPr="00A7731C">
              <w:rPr>
                <w:rFonts w:ascii="David" w:hAnsi="David" w:cs="David" w:hint="cs"/>
                <w:sz w:val="24"/>
                <w:szCs w:val="24"/>
                <w:rtl/>
              </w:rPr>
              <w:t>46.</w:t>
            </w:r>
          </w:p>
        </w:tc>
        <w:tc>
          <w:tcPr>
            <w:tcW w:w="1372" w:type="dxa"/>
          </w:tcPr>
          <w:p w14:paraId="6CC91FA4" w14:textId="77777777" w:rsidR="006A0344" w:rsidRPr="00A7731C" w:rsidRDefault="006A0344" w:rsidP="006A0344">
            <w:pPr>
              <w:spacing w:before="120" w:after="120" w:line="360" w:lineRule="auto"/>
              <w:rPr>
                <w:rFonts w:ascii="David" w:hAnsi="David" w:cs="David"/>
                <w:sz w:val="24"/>
                <w:szCs w:val="24"/>
                <w:rtl/>
              </w:rPr>
            </w:pPr>
          </w:p>
        </w:tc>
        <w:tc>
          <w:tcPr>
            <w:tcW w:w="927" w:type="dxa"/>
          </w:tcPr>
          <w:p w14:paraId="7ACFBD00" w14:textId="77777777" w:rsidR="006A0344" w:rsidRPr="00A7731C" w:rsidRDefault="006A0344" w:rsidP="006A0344">
            <w:pPr>
              <w:spacing w:before="120" w:after="120" w:line="360" w:lineRule="auto"/>
              <w:jc w:val="center"/>
              <w:rPr>
                <w:rFonts w:ascii="David" w:hAnsi="David" w:cs="David"/>
                <w:sz w:val="24"/>
                <w:szCs w:val="24"/>
                <w:rtl/>
              </w:rPr>
            </w:pPr>
          </w:p>
        </w:tc>
        <w:tc>
          <w:tcPr>
            <w:tcW w:w="968" w:type="dxa"/>
          </w:tcPr>
          <w:p w14:paraId="0E92B4E5" w14:textId="77777777" w:rsidR="006A0344" w:rsidRPr="00A7731C" w:rsidRDefault="006A0344" w:rsidP="006A0344">
            <w:pPr>
              <w:spacing w:before="120" w:after="120" w:line="360" w:lineRule="auto"/>
              <w:jc w:val="center"/>
              <w:rPr>
                <w:rFonts w:ascii="David" w:hAnsi="David" w:cs="David"/>
                <w:sz w:val="24"/>
                <w:szCs w:val="24"/>
                <w:rtl/>
              </w:rPr>
            </w:pPr>
          </w:p>
        </w:tc>
        <w:tc>
          <w:tcPr>
            <w:tcW w:w="5335" w:type="dxa"/>
          </w:tcPr>
          <w:p w14:paraId="342834E2" w14:textId="77777777" w:rsidR="006A0344" w:rsidRPr="00A7731C" w:rsidRDefault="006A0344" w:rsidP="006A0344">
            <w:r w:rsidRPr="00A7731C">
              <w:rPr>
                <w:rFonts w:ascii="Arial" w:hAnsi="Arial" w:cs="Arial"/>
                <w:rtl/>
              </w:rPr>
              <w:t>אבקש את בדיקתו של עורך המכרז לדחייה של  :</w:t>
            </w:r>
          </w:p>
          <w:p w14:paraId="0581943A" w14:textId="77777777" w:rsidR="006A0344" w:rsidRPr="00A7731C" w:rsidRDefault="006A0344" w:rsidP="006A0344">
            <w:pPr>
              <w:rPr>
                <w:rtl/>
              </w:rPr>
            </w:pPr>
            <w:r w:rsidRPr="00A7731C">
              <w:rPr>
                <w:rFonts w:ascii="Arial" w:hAnsi="Arial" w:cs="Arial"/>
                <w:rtl/>
              </w:rPr>
              <w:t> </w:t>
            </w:r>
          </w:p>
          <w:p w14:paraId="57202B8B" w14:textId="77777777" w:rsidR="006A0344" w:rsidRPr="00A7731C" w:rsidRDefault="006A0344" w:rsidP="006A0344">
            <w:pPr>
              <w:pStyle w:val="ae"/>
              <w:numPr>
                <w:ilvl w:val="0"/>
                <w:numId w:val="2"/>
              </w:numPr>
              <w:contextualSpacing w:val="0"/>
              <w:rPr>
                <w:rFonts w:eastAsia="Times New Roman"/>
                <w:rtl/>
              </w:rPr>
            </w:pPr>
            <w:r w:rsidRPr="00A7731C">
              <w:rPr>
                <w:rFonts w:ascii="Arial" w:eastAsia="Times New Roman" w:hAnsi="Arial" w:cs="Arial"/>
                <w:rtl/>
              </w:rPr>
              <w:t>הגשת שאלות ההבהרה עד לתאריך 18.12</w:t>
            </w:r>
          </w:p>
          <w:p w14:paraId="08334F5D" w14:textId="77777777" w:rsidR="006A0344" w:rsidRPr="00A7731C" w:rsidRDefault="006A0344" w:rsidP="006A0344">
            <w:pPr>
              <w:pStyle w:val="ae"/>
              <w:numPr>
                <w:ilvl w:val="0"/>
                <w:numId w:val="2"/>
              </w:numPr>
              <w:contextualSpacing w:val="0"/>
              <w:rPr>
                <w:rFonts w:eastAsia="Times New Roman"/>
                <w:rtl/>
              </w:rPr>
            </w:pPr>
            <w:r w:rsidRPr="00A7731C">
              <w:rPr>
                <w:rFonts w:ascii="Arial" w:eastAsia="Times New Roman" w:hAnsi="Arial" w:cs="Arial"/>
                <w:rtl/>
              </w:rPr>
              <w:t>הגשת המכרז עד לתאריך 27.12</w:t>
            </w:r>
          </w:p>
          <w:p w14:paraId="33784A6C" w14:textId="77777777" w:rsidR="006A0344" w:rsidRPr="00A7731C" w:rsidRDefault="006A0344" w:rsidP="006A0344">
            <w:pPr>
              <w:rPr>
                <w:rtl/>
              </w:rPr>
            </w:pPr>
            <w:r w:rsidRPr="00A7731C">
              <w:rPr>
                <w:rFonts w:ascii="Arial" w:hAnsi="Arial" w:cs="Arial"/>
                <w:rtl/>
              </w:rPr>
              <w:t> </w:t>
            </w:r>
          </w:p>
          <w:p w14:paraId="28CBEE72" w14:textId="77777777" w:rsidR="006A0344" w:rsidRPr="00A7731C" w:rsidRDefault="006A0344" w:rsidP="006A0344">
            <w:pPr>
              <w:rPr>
                <w:rtl/>
              </w:rPr>
            </w:pPr>
            <w:r w:rsidRPr="00A7731C">
              <w:rPr>
                <w:rFonts w:ascii="Arial" w:hAnsi="Arial" w:cs="Arial"/>
                <w:rtl/>
              </w:rPr>
              <w:t>מדובר במכרז גדול ומורכב אשר דורש עבודה מעמיקה</w:t>
            </w:r>
          </w:p>
          <w:p w14:paraId="328763C1" w14:textId="0D69F3E3" w:rsidR="006A0344" w:rsidRPr="00A7731C" w:rsidRDefault="006A0344" w:rsidP="006A0344">
            <w:pPr>
              <w:rPr>
                <w:rtl/>
              </w:rPr>
            </w:pPr>
            <w:r w:rsidRPr="00A7731C">
              <w:rPr>
                <w:rFonts w:ascii="Arial" w:hAnsi="Arial" w:cs="Arial"/>
                <w:rtl/>
              </w:rPr>
              <w:t xml:space="preserve">וטווח הזמנים עלול שלא להספיק </w:t>
            </w:r>
            <w:r w:rsidR="003D0100">
              <w:rPr>
                <w:rFonts w:ascii="Arial" w:hAnsi="Arial" w:cs="Arial" w:hint="cs"/>
                <w:rtl/>
              </w:rPr>
              <w:t>לחברה</w:t>
            </w:r>
            <w:r w:rsidRPr="00A7731C">
              <w:rPr>
                <w:rFonts w:ascii="Arial" w:hAnsi="Arial" w:cs="Arial"/>
                <w:rtl/>
              </w:rPr>
              <w:t xml:space="preserve"> לעמוד בדרישות התאריכים</w:t>
            </w:r>
          </w:p>
          <w:p w14:paraId="2D326D77" w14:textId="77777777" w:rsidR="006A0344" w:rsidRPr="00A7731C" w:rsidRDefault="006A0344" w:rsidP="006A0344">
            <w:pPr>
              <w:rPr>
                <w:rFonts w:ascii="Arial" w:hAnsi="Arial" w:cs="Arial"/>
                <w:rtl/>
              </w:rPr>
            </w:pPr>
          </w:p>
        </w:tc>
        <w:tc>
          <w:tcPr>
            <w:tcW w:w="4582" w:type="dxa"/>
          </w:tcPr>
          <w:p w14:paraId="029E3185" w14:textId="60E7A650" w:rsidR="006A0344" w:rsidRPr="00A7731C" w:rsidRDefault="006A0344" w:rsidP="006A0344">
            <w:pPr>
              <w:spacing w:before="120" w:after="120" w:line="360" w:lineRule="auto"/>
              <w:rPr>
                <w:rFonts w:ascii="David" w:hAnsi="David" w:cs="David"/>
                <w:sz w:val="24"/>
                <w:szCs w:val="24"/>
                <w:rtl/>
              </w:rPr>
            </w:pPr>
            <w:r w:rsidRPr="00A7731C">
              <w:rPr>
                <w:rFonts w:ascii="David" w:hAnsi="David" w:cs="David" w:hint="cs"/>
                <w:sz w:val="24"/>
                <w:szCs w:val="24"/>
                <w:rtl/>
              </w:rPr>
              <w:t>לא מקובל.</w:t>
            </w:r>
          </w:p>
        </w:tc>
      </w:tr>
    </w:tbl>
    <w:p w14:paraId="17A2CB1C" w14:textId="77777777" w:rsidR="003D0100" w:rsidRPr="001E13AC" w:rsidRDefault="003D0100" w:rsidP="001E13AC">
      <w:pPr>
        <w:pStyle w:val="1"/>
        <w:shd w:val="clear" w:color="auto" w:fill="FFFFFF"/>
        <w:bidi w:val="0"/>
        <w:spacing w:before="120" w:after="120" w:line="360" w:lineRule="auto"/>
        <w:rPr>
          <w:rFonts w:ascii="David" w:hAnsi="David"/>
          <w:kern w:val="0"/>
          <w:sz w:val="24"/>
          <w:szCs w:val="24"/>
          <w:u w:val="single"/>
        </w:rPr>
      </w:pPr>
      <w:r w:rsidRPr="00BF2BA1">
        <w:rPr>
          <w:kern w:val="0"/>
          <w:sz w:val="28"/>
          <w:szCs w:val="28"/>
          <w:u w:val="single"/>
          <w:rtl/>
        </w:rPr>
        <w:lastRenderedPageBreak/>
        <w:t xml:space="preserve">מכרז פומבי מספר 97-2023 - לרכישה, התקנה ואחזקה של מתקני מים </w:t>
      </w:r>
      <w:proofErr w:type="spellStart"/>
      <w:r w:rsidRPr="00BF2BA1">
        <w:rPr>
          <w:kern w:val="0"/>
          <w:sz w:val="28"/>
          <w:szCs w:val="28"/>
          <w:u w:val="single"/>
          <w:rtl/>
        </w:rPr>
        <w:t>לשתיה</w:t>
      </w:r>
      <w:proofErr w:type="spellEnd"/>
      <w:r w:rsidRPr="00BF2BA1">
        <w:rPr>
          <w:kern w:val="0"/>
          <w:sz w:val="28"/>
          <w:szCs w:val="28"/>
          <w:u w:val="single"/>
          <w:rtl/>
        </w:rPr>
        <w:t xml:space="preserve"> עבור משרד המשפטים</w:t>
      </w:r>
    </w:p>
    <w:p w14:paraId="5654AEB0" w14:textId="77777777" w:rsidR="001E13AC" w:rsidRPr="001E13AC" w:rsidRDefault="001E13AC" w:rsidP="001E13AC">
      <w:pPr>
        <w:pStyle w:val="NumberList0"/>
        <w:numPr>
          <w:ilvl w:val="0"/>
          <w:numId w:val="0"/>
        </w:numPr>
        <w:spacing w:after="120" w:line="360" w:lineRule="auto"/>
        <w:rPr>
          <w:rFonts w:ascii="David" w:hAnsi="David"/>
          <w:rtl/>
        </w:rPr>
      </w:pPr>
    </w:p>
    <w:p w14:paraId="273097E2" w14:textId="64135FF2" w:rsidR="003D0100" w:rsidRPr="001E13AC" w:rsidRDefault="003D0100" w:rsidP="001E13AC">
      <w:pPr>
        <w:pStyle w:val="NumberList0"/>
        <w:numPr>
          <w:ilvl w:val="0"/>
          <w:numId w:val="0"/>
        </w:numPr>
        <w:spacing w:after="120" w:line="360" w:lineRule="auto"/>
        <w:rPr>
          <w:rFonts w:ascii="David" w:hAnsi="David"/>
          <w:rtl/>
        </w:rPr>
      </w:pPr>
      <w:r w:rsidRPr="001E13AC">
        <w:rPr>
          <w:rFonts w:ascii="David" w:hAnsi="David"/>
          <w:rtl/>
        </w:rPr>
        <w:t xml:space="preserve">בשל פניות שעלו במסגרת שאלות ההבהרה לעניין ההגשה המקוונת, החליט המשרד לאפשר למציעים להגיש את הצעותיהם גם באופן פיזי. </w:t>
      </w:r>
    </w:p>
    <w:p w14:paraId="0E3F774C" w14:textId="77777777" w:rsidR="003D0100" w:rsidRPr="001E13AC" w:rsidRDefault="003D0100" w:rsidP="001E13AC">
      <w:pPr>
        <w:pStyle w:val="NumberList0"/>
        <w:numPr>
          <w:ilvl w:val="0"/>
          <w:numId w:val="0"/>
        </w:numPr>
        <w:spacing w:after="120" w:line="360" w:lineRule="auto"/>
        <w:outlineLvl w:val="2"/>
        <w:rPr>
          <w:rFonts w:ascii="David" w:hAnsi="David"/>
          <w:u w:val="single"/>
          <w:rtl/>
        </w:rPr>
      </w:pPr>
      <w:r w:rsidRPr="001E13AC">
        <w:rPr>
          <w:rFonts w:ascii="David" w:hAnsi="David"/>
          <w:b/>
          <w:bCs/>
          <w:u w:val="single"/>
          <w:rtl/>
        </w:rPr>
        <w:t>להלן צורת הגשת ההצעה פיזית:</w:t>
      </w:r>
    </w:p>
    <w:p w14:paraId="33D048F2" w14:textId="10777D4A" w:rsidR="003D0100" w:rsidRPr="001E13AC" w:rsidRDefault="003D0100" w:rsidP="001E13AC">
      <w:pPr>
        <w:pStyle w:val="1"/>
        <w:shd w:val="clear" w:color="auto" w:fill="FFFFFF"/>
        <w:spacing w:before="120" w:after="120" w:line="360" w:lineRule="auto"/>
        <w:jc w:val="both"/>
        <w:rPr>
          <w:rFonts w:ascii="David" w:eastAsia="Calibri" w:hAnsi="David"/>
          <w:b w:val="0"/>
          <w:bCs w:val="0"/>
          <w:kern w:val="0"/>
          <w:sz w:val="24"/>
          <w:szCs w:val="24"/>
          <w:rtl/>
        </w:rPr>
      </w:pPr>
      <w:r w:rsidRPr="001E13AC">
        <w:rPr>
          <w:rFonts w:ascii="David" w:eastAsia="Calibri" w:hAnsi="David"/>
          <w:b w:val="0"/>
          <w:bCs w:val="0"/>
          <w:kern w:val="0"/>
          <w:sz w:val="24"/>
          <w:szCs w:val="24"/>
          <w:rtl/>
        </w:rPr>
        <w:t>ההצעה תוכנס לאריזה סגורה אחת, עליה ירשם " מכרז פומבי מספר 97-2023 - לרכישה, התקנה ואחזקה של מתקני מים לשתי</w:t>
      </w:r>
      <w:r w:rsidR="001E13AC" w:rsidRPr="001E13AC">
        <w:rPr>
          <w:rFonts w:ascii="David" w:eastAsia="Calibri" w:hAnsi="David"/>
          <w:b w:val="0"/>
          <w:bCs w:val="0"/>
          <w:kern w:val="0"/>
          <w:sz w:val="24"/>
          <w:szCs w:val="24"/>
          <w:rtl/>
        </w:rPr>
        <w:t>י</w:t>
      </w:r>
      <w:r w:rsidRPr="001E13AC">
        <w:rPr>
          <w:rFonts w:ascii="David" w:eastAsia="Calibri" w:hAnsi="David"/>
          <w:b w:val="0"/>
          <w:bCs w:val="0"/>
          <w:kern w:val="0"/>
          <w:sz w:val="24"/>
          <w:szCs w:val="24"/>
          <w:rtl/>
        </w:rPr>
        <w:t xml:space="preserve">ה עבור משרד המשפטים", האריזה תכלול מעטפה סגורה אחת בה יוכנס העותק המקורי של ההצעה ושל כל המסמכים הנדרשים במסמכי המכרז ונספחיו. </w:t>
      </w:r>
    </w:p>
    <w:p w14:paraId="588B3771" w14:textId="77777777" w:rsidR="003D0100" w:rsidRPr="001E13AC" w:rsidRDefault="003D0100" w:rsidP="001E13AC">
      <w:pPr>
        <w:spacing w:before="120" w:after="120" w:line="360" w:lineRule="auto"/>
        <w:jc w:val="both"/>
        <w:rPr>
          <w:rFonts w:ascii="David" w:hAnsi="David" w:cs="David"/>
          <w:sz w:val="24"/>
          <w:szCs w:val="24"/>
          <w:rtl/>
        </w:rPr>
      </w:pPr>
      <w:r w:rsidRPr="001E13AC">
        <w:rPr>
          <w:rFonts w:ascii="David" w:hAnsi="David" w:cs="David"/>
          <w:sz w:val="24"/>
          <w:szCs w:val="24"/>
          <w:rtl/>
        </w:rPr>
        <w:t xml:space="preserve">את </w:t>
      </w:r>
      <w:r w:rsidRPr="001E13AC">
        <w:rPr>
          <w:rFonts w:ascii="David" w:eastAsia="Times New Roman" w:hAnsi="David" w:cs="David"/>
          <w:color w:val="000000"/>
          <w:sz w:val="24"/>
          <w:szCs w:val="24"/>
          <w:rtl/>
        </w:rPr>
        <w:t>ההצעה יש לשים ב</w:t>
      </w:r>
      <w:r w:rsidRPr="001E13AC">
        <w:rPr>
          <w:rFonts w:ascii="David" w:eastAsia="Times New Roman" w:hAnsi="David" w:cs="David"/>
          <w:sz w:val="24"/>
          <w:szCs w:val="24"/>
          <w:rtl/>
          <w:lang w:eastAsia="he-IL"/>
        </w:rPr>
        <w:t xml:space="preserve">תיבת המכרזים, בבניין משרד </w:t>
      </w:r>
      <w:r w:rsidRPr="001E13AC">
        <w:rPr>
          <w:rFonts w:ascii="David" w:eastAsia="Times New Roman" w:hAnsi="David" w:cs="David"/>
          <w:color w:val="000000"/>
          <w:sz w:val="24"/>
          <w:szCs w:val="24"/>
          <w:rtl/>
          <w:lang w:eastAsia="he-IL"/>
        </w:rPr>
        <w:t>המשפטים</w:t>
      </w:r>
      <w:r w:rsidRPr="001E13AC">
        <w:rPr>
          <w:rFonts w:ascii="David" w:eastAsia="Times New Roman" w:hAnsi="David" w:cs="David"/>
          <w:sz w:val="24"/>
          <w:szCs w:val="24"/>
          <w:rtl/>
          <w:lang w:eastAsia="he-IL"/>
        </w:rPr>
        <w:t xml:space="preserve"> בחדר 40</w:t>
      </w:r>
      <w:r w:rsidRPr="001E13AC">
        <w:rPr>
          <w:rFonts w:ascii="David" w:eastAsia="Times New Roman" w:hAnsi="David" w:cs="David"/>
          <w:color w:val="000000"/>
          <w:sz w:val="24"/>
          <w:szCs w:val="24"/>
          <w:rtl/>
          <w:lang w:eastAsia="he-IL"/>
        </w:rPr>
        <w:t>, קומה 3, רח' המלך דוד 20, ירושלים. ההצעות יוכנסו פיזית לתוך תיבת המכרזים של המשרד עד למועד האחרון</w:t>
      </w:r>
      <w:r w:rsidRPr="001E13AC">
        <w:rPr>
          <w:rFonts w:ascii="David" w:eastAsia="Times New Roman" w:hAnsi="David" w:cs="David"/>
          <w:sz w:val="24"/>
          <w:szCs w:val="24"/>
          <w:rtl/>
        </w:rPr>
        <w:t xml:space="preserve"> להגשת ההצעות</w:t>
      </w:r>
      <w:r w:rsidRPr="001E13AC">
        <w:rPr>
          <w:rFonts w:ascii="David" w:eastAsia="Times New Roman" w:hAnsi="David" w:cs="David"/>
          <w:color w:val="000000"/>
          <w:sz w:val="24"/>
          <w:szCs w:val="24"/>
          <w:rtl/>
          <w:lang w:eastAsia="he-IL"/>
        </w:rPr>
        <w:t xml:space="preserve"> ביום </w:t>
      </w:r>
      <w:r w:rsidRPr="001E13AC">
        <w:rPr>
          <w:rFonts w:ascii="David" w:eastAsia="Times New Roman" w:hAnsi="David" w:cs="David"/>
          <w:b/>
          <w:bCs/>
          <w:color w:val="000000"/>
          <w:sz w:val="24"/>
          <w:szCs w:val="24"/>
          <w:u w:val="single"/>
          <w:rtl/>
          <w:lang w:eastAsia="he-IL"/>
        </w:rPr>
        <w:t xml:space="preserve">24.12.2023 עד השעה 12:00. </w:t>
      </w:r>
    </w:p>
    <w:p w14:paraId="6FDAC77C" w14:textId="77777777" w:rsidR="003D0100" w:rsidRPr="001E13AC" w:rsidRDefault="003D0100" w:rsidP="001E13AC">
      <w:pPr>
        <w:spacing w:before="120" w:after="120" w:line="360" w:lineRule="auto"/>
        <w:jc w:val="both"/>
        <w:rPr>
          <w:rFonts w:ascii="David" w:hAnsi="David" w:cs="David"/>
          <w:sz w:val="24"/>
          <w:szCs w:val="24"/>
        </w:rPr>
      </w:pPr>
      <w:r w:rsidRPr="001E13AC">
        <w:rPr>
          <w:rFonts w:ascii="David" w:hAnsi="David" w:cs="David"/>
          <w:sz w:val="24"/>
          <w:szCs w:val="24"/>
          <w:rtl/>
        </w:rPr>
        <w:t>המציע יוודא כי טרם הכנסת המעטפה לתיבה, תחתם האריזה על ידי נציג ועדת המכרזים, תוטבע עליה חותמת "נתקבל" ויצוינו תאריך ושעה. בנוסף, על המציע לוודא קבלת אישור בכתב על מסירת ההצעה.</w:t>
      </w:r>
    </w:p>
    <w:p w14:paraId="3723CD4B" w14:textId="77777777" w:rsidR="003D0100" w:rsidRPr="001E13AC" w:rsidRDefault="003D0100" w:rsidP="001E13AC">
      <w:pPr>
        <w:spacing w:before="120" w:after="120" w:line="360" w:lineRule="auto"/>
        <w:jc w:val="both"/>
        <w:rPr>
          <w:rFonts w:ascii="David" w:hAnsi="David" w:cs="David"/>
          <w:b/>
          <w:bCs/>
          <w:sz w:val="24"/>
          <w:szCs w:val="24"/>
        </w:rPr>
      </w:pPr>
      <w:r w:rsidRPr="001E13AC">
        <w:rPr>
          <w:rFonts w:ascii="David" w:hAnsi="David" w:cs="David"/>
          <w:sz w:val="24"/>
          <w:szCs w:val="24"/>
          <w:rtl/>
        </w:rPr>
        <w:t xml:space="preserve">על ההצעה להימצא בתוך "תיבת המכרזים" לא יאוחר מהשעה </w:t>
      </w:r>
      <w:r w:rsidRPr="001E13AC">
        <w:rPr>
          <w:rFonts w:ascii="David" w:hAnsi="David" w:cs="David"/>
          <w:sz w:val="24"/>
          <w:szCs w:val="24"/>
          <w:u w:val="single"/>
          <w:rtl/>
        </w:rPr>
        <w:t>12:00</w:t>
      </w:r>
      <w:r w:rsidRPr="001E13AC">
        <w:rPr>
          <w:rFonts w:ascii="David" w:hAnsi="David" w:cs="David"/>
          <w:sz w:val="24"/>
          <w:szCs w:val="24"/>
          <w:rtl/>
        </w:rPr>
        <w:t xml:space="preserve"> בצהריים למועד האחרון להגשת הצעות (שעת נעילת התיבה). </w:t>
      </w:r>
      <w:r w:rsidRPr="001E13AC">
        <w:rPr>
          <w:rFonts w:ascii="David" w:hAnsi="David" w:cs="David"/>
          <w:b/>
          <w:bCs/>
          <w:sz w:val="24"/>
          <w:szCs w:val="24"/>
          <w:rtl/>
        </w:rPr>
        <w:t>הצעה שתובא למשרד לאחר המועד האחרון להגשת ההצעות, לא תובא לדיון ותפסל על הסף.</w:t>
      </w:r>
    </w:p>
    <w:p w14:paraId="738789CA" w14:textId="77777777" w:rsidR="003D0100" w:rsidRPr="001E13AC" w:rsidRDefault="003D0100" w:rsidP="001E13AC">
      <w:pPr>
        <w:spacing w:before="120" w:after="120" w:line="360" w:lineRule="auto"/>
        <w:jc w:val="both"/>
        <w:rPr>
          <w:rFonts w:ascii="David" w:hAnsi="David" w:cs="David"/>
          <w:sz w:val="24"/>
          <w:szCs w:val="24"/>
          <w:rtl/>
        </w:rPr>
      </w:pPr>
    </w:p>
    <w:p w14:paraId="31BDF887" w14:textId="77777777" w:rsidR="003D0100" w:rsidRPr="001E13AC" w:rsidRDefault="003D0100" w:rsidP="001E13AC">
      <w:pPr>
        <w:pStyle w:val="NumberList0"/>
        <w:numPr>
          <w:ilvl w:val="0"/>
          <w:numId w:val="0"/>
        </w:numPr>
        <w:spacing w:after="120" w:line="360" w:lineRule="auto"/>
        <w:outlineLvl w:val="2"/>
        <w:rPr>
          <w:rFonts w:ascii="David" w:hAnsi="David"/>
          <w:u w:val="single"/>
          <w:rtl/>
        </w:rPr>
      </w:pPr>
      <w:r w:rsidRPr="001E13AC">
        <w:rPr>
          <w:rFonts w:ascii="David" w:hAnsi="David"/>
          <w:b/>
          <w:bCs/>
          <w:u w:val="single"/>
          <w:rtl/>
        </w:rPr>
        <w:t>להלן צורת הגשת ההצעה באופן מקוון:</w:t>
      </w:r>
    </w:p>
    <w:p w14:paraId="5FF42D7B" w14:textId="77777777" w:rsidR="003D0100" w:rsidRPr="001E13AC" w:rsidRDefault="003D0100" w:rsidP="001E13AC">
      <w:pPr>
        <w:spacing w:before="120" w:after="120" w:line="360" w:lineRule="auto"/>
        <w:rPr>
          <w:rFonts w:ascii="David" w:eastAsia="Times New Roman" w:hAnsi="David" w:cs="David"/>
          <w:b/>
          <w:bCs/>
          <w:color w:val="000000"/>
          <w:sz w:val="24"/>
          <w:szCs w:val="24"/>
          <w:lang w:eastAsia="he-IL"/>
        </w:rPr>
      </w:pPr>
      <w:r w:rsidRPr="001E13AC">
        <w:rPr>
          <w:rFonts w:ascii="David" w:eastAsia="Times New Roman" w:hAnsi="David" w:cs="David"/>
          <w:b/>
          <w:bCs/>
          <w:color w:val="000000"/>
          <w:sz w:val="24"/>
          <w:szCs w:val="24"/>
          <w:rtl/>
          <w:lang w:eastAsia="he-IL"/>
        </w:rPr>
        <w:t>הגשת הצעות (פרטים נוספים במסמכי המכרז סעיף 14- פרק הגשת הצעות).</w:t>
      </w:r>
    </w:p>
    <w:p w14:paraId="3581AABD" w14:textId="77777777" w:rsidR="003D0100" w:rsidRPr="001E13AC" w:rsidRDefault="003D0100" w:rsidP="001E13AC">
      <w:pPr>
        <w:spacing w:before="120" w:after="120" w:line="360" w:lineRule="auto"/>
        <w:jc w:val="both"/>
        <w:rPr>
          <w:rFonts w:ascii="David" w:hAnsi="David" w:cs="David"/>
          <w:b/>
          <w:bCs/>
          <w:sz w:val="24"/>
          <w:szCs w:val="24"/>
          <w:rtl/>
        </w:rPr>
      </w:pPr>
      <w:r w:rsidRPr="001E13AC">
        <w:rPr>
          <w:rFonts w:ascii="David" w:eastAsia="Times New Roman" w:hAnsi="David" w:cs="David"/>
          <w:color w:val="000000"/>
          <w:sz w:val="24"/>
          <w:szCs w:val="24"/>
          <w:rtl/>
          <w:lang w:eastAsia="he-IL"/>
        </w:rPr>
        <w:t xml:space="preserve">הגשת ההצעות למכרז תבוצע באופן מקוון. לצורך הגשת ההצעות יידרש המציע להזדהות באמצעות מערכת ההזדהות הממשלתית, </w:t>
      </w:r>
      <w:r w:rsidRPr="001E13AC">
        <w:rPr>
          <w:rFonts w:ascii="David" w:hAnsi="David" w:cs="David"/>
          <w:b/>
          <w:bCs/>
          <w:sz w:val="24"/>
          <w:szCs w:val="24"/>
          <w:rtl/>
        </w:rPr>
        <w:t xml:space="preserve">את ההצעות יש להגיש עד ליום </w:t>
      </w:r>
      <w:r w:rsidRPr="001E13AC">
        <w:rPr>
          <w:rFonts w:ascii="David" w:eastAsia="Times New Roman" w:hAnsi="David" w:cs="David"/>
          <w:b/>
          <w:bCs/>
          <w:color w:val="000000"/>
          <w:sz w:val="24"/>
          <w:szCs w:val="24"/>
          <w:u w:val="single"/>
          <w:rtl/>
          <w:lang w:eastAsia="he-IL"/>
        </w:rPr>
        <w:t>24.12.2023 עד השעה 12:00.</w:t>
      </w:r>
    </w:p>
    <w:p w14:paraId="4A7FF372" w14:textId="77777777" w:rsidR="003D0100" w:rsidRPr="001E13AC" w:rsidRDefault="003D0100" w:rsidP="001E13AC">
      <w:pPr>
        <w:spacing w:before="120" w:after="120" w:line="360" w:lineRule="auto"/>
        <w:jc w:val="both"/>
        <w:rPr>
          <w:rFonts w:ascii="David" w:eastAsia="Times New Roman" w:hAnsi="David" w:cs="David"/>
          <w:color w:val="000000"/>
          <w:sz w:val="24"/>
          <w:szCs w:val="24"/>
          <w:lang w:eastAsia="he-IL"/>
        </w:rPr>
      </w:pPr>
      <w:r w:rsidRPr="001E13AC">
        <w:rPr>
          <w:rFonts w:ascii="David" w:eastAsia="Times New Roman" w:hAnsi="David" w:cs="David"/>
          <w:color w:val="000000"/>
          <w:sz w:val="24"/>
          <w:szCs w:val="24"/>
          <w:rtl/>
          <w:lang w:eastAsia="he-IL"/>
        </w:rPr>
        <w:t>טרם הגשת ההצעה, מומלץ לבצע רישום מוקדם למערכת ההזדהות הממשלתית.</w:t>
      </w:r>
    </w:p>
    <w:p w14:paraId="29AB2DA3" w14:textId="77777777" w:rsidR="003D0100" w:rsidRPr="001E13AC" w:rsidRDefault="003D0100" w:rsidP="001E13AC">
      <w:pPr>
        <w:spacing w:before="120" w:after="120" w:line="360" w:lineRule="auto"/>
        <w:jc w:val="both"/>
        <w:rPr>
          <w:rFonts w:ascii="David" w:eastAsia="Times New Roman" w:hAnsi="David" w:cs="David"/>
          <w:color w:val="000000"/>
          <w:sz w:val="24"/>
          <w:szCs w:val="24"/>
          <w:rtl/>
          <w:lang w:eastAsia="he-IL"/>
        </w:rPr>
      </w:pPr>
      <w:r w:rsidRPr="001E13AC">
        <w:rPr>
          <w:rFonts w:ascii="David" w:eastAsia="Times New Roman" w:hAnsi="David" w:cs="David"/>
          <w:color w:val="000000"/>
          <w:sz w:val="24"/>
          <w:szCs w:val="24"/>
          <w:rtl/>
          <w:lang w:eastAsia="he-IL"/>
        </w:rPr>
        <w:t>הכניסה לעמוד הגשת ההצעות היא באמצעות קישור זה:</w:t>
      </w:r>
    </w:p>
    <w:p w14:paraId="27029C29" w14:textId="77777777" w:rsidR="003D0100" w:rsidRPr="001E13AC" w:rsidRDefault="00924665" w:rsidP="001E13AC">
      <w:pPr>
        <w:spacing w:before="120" w:after="120" w:line="360" w:lineRule="auto"/>
        <w:jc w:val="both"/>
        <w:rPr>
          <w:rFonts w:ascii="David" w:hAnsi="David" w:cs="David"/>
          <w:sz w:val="24"/>
          <w:szCs w:val="24"/>
          <w:rtl/>
        </w:rPr>
      </w:pPr>
      <w:hyperlink r:id="rId9" w:history="1">
        <w:r w:rsidR="003D0100" w:rsidRPr="001E13AC">
          <w:rPr>
            <w:rStyle w:val="Hyperlink"/>
            <w:rFonts w:ascii="David" w:hAnsi="David" w:cs="David"/>
            <w:sz w:val="24"/>
            <w:szCs w:val="24"/>
          </w:rPr>
          <w:t>https://merkava.mrp.gov.il/tenders/gate/index.html?bid_object_id=4000579318</w:t>
        </w:r>
      </w:hyperlink>
      <w:r w:rsidR="003D0100" w:rsidRPr="001E13AC">
        <w:rPr>
          <w:rFonts w:ascii="David" w:hAnsi="David" w:cs="David"/>
          <w:sz w:val="24"/>
          <w:szCs w:val="24"/>
          <w:rtl/>
        </w:rPr>
        <w:t xml:space="preserve"> </w:t>
      </w:r>
    </w:p>
    <w:p w14:paraId="2A2D917C" w14:textId="77777777" w:rsidR="003D0100" w:rsidRPr="001E13AC" w:rsidRDefault="003D0100" w:rsidP="001E13AC">
      <w:pPr>
        <w:spacing w:before="120" w:after="120" w:line="360" w:lineRule="auto"/>
        <w:jc w:val="both"/>
        <w:rPr>
          <w:rFonts w:ascii="David" w:hAnsi="David" w:cs="David"/>
          <w:sz w:val="24"/>
          <w:szCs w:val="24"/>
          <w:rtl/>
        </w:rPr>
      </w:pPr>
    </w:p>
    <w:p w14:paraId="31330B8E" w14:textId="77777777" w:rsidR="003D0100" w:rsidRPr="001E13AC" w:rsidRDefault="003D0100" w:rsidP="001E13AC">
      <w:pPr>
        <w:spacing w:before="120" w:after="120" w:line="360" w:lineRule="auto"/>
        <w:jc w:val="both"/>
        <w:rPr>
          <w:rFonts w:ascii="David" w:hAnsi="David" w:cs="David"/>
          <w:sz w:val="24"/>
          <w:szCs w:val="24"/>
        </w:rPr>
      </w:pPr>
      <w:r w:rsidRPr="001E13AC">
        <w:rPr>
          <w:rFonts w:ascii="David" w:hAnsi="David" w:cs="David"/>
          <w:sz w:val="24"/>
          <w:szCs w:val="24"/>
          <w:rtl/>
        </w:rPr>
        <w:lastRenderedPageBreak/>
        <w:t xml:space="preserve">יובהר כי, הצעה שתוגש בפקס, בדוא"ל, בדואר ישראל, ע"י שירות שליחים, ע"י הובלה מסחרית או בכל דרך אחרת שאינה הכנסה פיזית של ההצעה לתוך תיבת המכרזים של ושאינה הגשה באמצעות המערכת המקוונת כאמור לעיל עד למועד האחרון להגשת הצעות והשעה המפורטים לעיל – </w:t>
      </w:r>
      <w:r w:rsidRPr="001E13AC">
        <w:rPr>
          <w:rFonts w:ascii="David" w:hAnsi="David" w:cs="David"/>
          <w:sz w:val="24"/>
          <w:szCs w:val="24"/>
          <w:u w:val="single"/>
          <w:rtl/>
        </w:rPr>
        <w:t>תיפסל על הסף</w:t>
      </w:r>
      <w:r w:rsidRPr="001E13AC">
        <w:rPr>
          <w:rFonts w:ascii="David" w:hAnsi="David" w:cs="David"/>
          <w:sz w:val="24"/>
          <w:szCs w:val="24"/>
          <w:rtl/>
        </w:rPr>
        <w:t>. עצם משלוח ההצעה אינו מהווה מסירה כשלעצמה, אלא אם ההצעה הוכנסה לתיבת המכרזים ונתקבל אישור בכתב כמפורט לעיל או הוגשה בקישור במערכת המקוונת לאחר הרשמה.</w:t>
      </w:r>
    </w:p>
    <w:p w14:paraId="0E4F0155" w14:textId="77777777" w:rsidR="003D0100" w:rsidRPr="001E13AC" w:rsidRDefault="003D0100" w:rsidP="001E13AC">
      <w:pPr>
        <w:spacing w:before="120" w:after="120" w:line="360" w:lineRule="auto"/>
        <w:jc w:val="both"/>
        <w:rPr>
          <w:rFonts w:ascii="David" w:hAnsi="David" w:cs="David"/>
          <w:sz w:val="24"/>
          <w:szCs w:val="24"/>
          <w:rtl/>
        </w:rPr>
      </w:pPr>
    </w:p>
    <w:p w14:paraId="07F2DCF2" w14:textId="381BC86C" w:rsidR="003D0100" w:rsidRPr="001E13AC" w:rsidRDefault="001E13AC" w:rsidP="001E13AC">
      <w:pPr>
        <w:spacing w:before="120" w:after="120" w:line="360" w:lineRule="auto"/>
        <w:jc w:val="both"/>
        <w:rPr>
          <w:rFonts w:ascii="David" w:hAnsi="David" w:cs="David"/>
          <w:sz w:val="24"/>
          <w:szCs w:val="24"/>
          <w:rtl/>
        </w:rPr>
      </w:pPr>
      <w:r>
        <w:rPr>
          <w:rFonts w:ascii="David" w:hAnsi="David" w:cs="David" w:hint="cs"/>
          <w:sz w:val="24"/>
          <w:szCs w:val="24"/>
          <w:rtl/>
        </w:rPr>
        <w:t xml:space="preserve">עוד </w:t>
      </w:r>
      <w:r w:rsidR="003D0100" w:rsidRPr="001E13AC">
        <w:rPr>
          <w:rFonts w:ascii="David" w:hAnsi="David" w:cs="David"/>
          <w:sz w:val="24"/>
          <w:szCs w:val="24"/>
          <w:rtl/>
        </w:rPr>
        <w:t xml:space="preserve">יובהר כי, </w:t>
      </w:r>
      <w:r w:rsidR="003D0100" w:rsidRPr="001E13AC">
        <w:rPr>
          <w:rFonts w:ascii="David" w:hAnsi="David" w:cs="David"/>
          <w:b/>
          <w:bCs/>
          <w:sz w:val="24"/>
          <w:szCs w:val="24"/>
          <w:rtl/>
        </w:rPr>
        <w:t xml:space="preserve">מי שהגיש הצעה במערכת המקוונת אינו נדרש להגיש גם הצעה פיזית אלא אם המציע שכבר הגיש הצעה במערכת המקוונת מעוניין לעדכן את הצעתו ולהגיש הצעה מעודכנת לתיבה הפיזית. </w:t>
      </w:r>
    </w:p>
    <w:p w14:paraId="0B12D2D6" w14:textId="77777777" w:rsidR="003D0100" w:rsidRPr="001E13AC" w:rsidRDefault="003D0100" w:rsidP="001E13AC">
      <w:pPr>
        <w:spacing w:before="120" w:after="120" w:line="360" w:lineRule="auto"/>
        <w:jc w:val="both"/>
        <w:rPr>
          <w:rFonts w:ascii="David" w:hAnsi="David" w:cs="David"/>
          <w:sz w:val="24"/>
          <w:szCs w:val="24"/>
          <w:u w:val="single"/>
          <w:rtl/>
        </w:rPr>
      </w:pPr>
      <w:r w:rsidRPr="001E13AC">
        <w:rPr>
          <w:rFonts w:ascii="David" w:hAnsi="David" w:cs="David"/>
          <w:sz w:val="24"/>
          <w:szCs w:val="24"/>
          <w:u w:val="single"/>
          <w:rtl/>
        </w:rPr>
        <w:t>במקרה שמציע יגיש הצעתו גם באופן מקוון וגם לתיבה הפיזית, ההצעה שהוגשה באופן פיזית תגבר על ההצעה שהוגשה במערכת המקוונת, כמו כן, ההצעה המקוונת לא תיבחן.</w:t>
      </w:r>
    </w:p>
    <w:p w14:paraId="6C2F0194" w14:textId="77777777" w:rsidR="003D0100" w:rsidRPr="001E13AC" w:rsidRDefault="003D0100" w:rsidP="001E13AC">
      <w:pPr>
        <w:pStyle w:val="NumberList0"/>
        <w:numPr>
          <w:ilvl w:val="0"/>
          <w:numId w:val="0"/>
        </w:numPr>
        <w:spacing w:after="120" w:line="360" w:lineRule="auto"/>
        <w:ind w:left="357" w:hanging="357"/>
        <w:rPr>
          <w:rFonts w:ascii="David" w:hAnsi="David"/>
          <w:rtl/>
        </w:rPr>
      </w:pPr>
      <w:r w:rsidRPr="001E13AC">
        <w:rPr>
          <w:rFonts w:ascii="David" w:hAnsi="David"/>
          <w:rtl/>
        </w:rPr>
        <w:t xml:space="preserve">המשרד שומר לעצמו את הזכות לשנות את המועדים, לפי שיקול דעתו הבלעדי. </w:t>
      </w:r>
    </w:p>
    <w:p w14:paraId="625C808D" w14:textId="77777777" w:rsidR="003D0100" w:rsidRPr="001E13AC" w:rsidRDefault="003D0100" w:rsidP="001E13AC">
      <w:pPr>
        <w:pStyle w:val="NumberList0"/>
        <w:numPr>
          <w:ilvl w:val="0"/>
          <w:numId w:val="0"/>
        </w:numPr>
        <w:spacing w:after="120" w:line="360" w:lineRule="auto"/>
        <w:rPr>
          <w:rFonts w:ascii="David" w:hAnsi="David"/>
          <w:rtl/>
        </w:rPr>
      </w:pPr>
      <w:r w:rsidRPr="001E13AC">
        <w:rPr>
          <w:rFonts w:ascii="David" w:hAnsi="David"/>
          <w:rtl/>
        </w:rPr>
        <w:t>מענה לשאלות ההבהרה ופרטים נוספים ניתן יהיה לקבל באתר האינטרנט של מנהל הרכש ובאתר האינטרנט של המשרד בכתובת:</w:t>
      </w:r>
    </w:p>
    <w:p w14:paraId="11BC8FBF" w14:textId="77777777" w:rsidR="003D0100" w:rsidRPr="001E13AC" w:rsidRDefault="003D0100" w:rsidP="001E13AC">
      <w:pPr>
        <w:pStyle w:val="NumberList0"/>
        <w:numPr>
          <w:ilvl w:val="0"/>
          <w:numId w:val="0"/>
        </w:numPr>
        <w:spacing w:after="120" w:line="360" w:lineRule="auto"/>
        <w:ind w:left="357" w:hanging="357"/>
        <w:rPr>
          <w:rFonts w:ascii="David" w:hAnsi="David"/>
          <w:rtl/>
        </w:rPr>
      </w:pPr>
    </w:p>
    <w:p w14:paraId="09E342CB" w14:textId="77777777" w:rsidR="003D0100" w:rsidRPr="001E13AC" w:rsidRDefault="00924665" w:rsidP="001E13AC">
      <w:pPr>
        <w:spacing w:before="120" w:after="120" w:line="360" w:lineRule="auto"/>
        <w:rPr>
          <w:rFonts w:ascii="David" w:eastAsia="Times New Roman" w:hAnsi="David" w:cs="David"/>
          <w:sz w:val="24"/>
          <w:szCs w:val="24"/>
          <w:lang w:eastAsia="he-IL"/>
        </w:rPr>
      </w:pPr>
      <w:hyperlink r:id="rId10" w:history="1">
        <w:r w:rsidR="003D0100" w:rsidRPr="001E13AC">
          <w:rPr>
            <w:rStyle w:val="Hyperlink"/>
            <w:rFonts w:ascii="David" w:eastAsia="Times New Roman" w:hAnsi="David" w:cs="David"/>
            <w:sz w:val="24"/>
            <w:szCs w:val="24"/>
            <w:lang w:eastAsia="he-IL"/>
          </w:rPr>
          <w:t>https://www.gov.il/he/Departments/publications/Call_for_bids/tender-97-23</w:t>
        </w:r>
      </w:hyperlink>
      <w:r w:rsidR="003D0100" w:rsidRPr="001E13AC">
        <w:rPr>
          <w:rFonts w:ascii="David" w:eastAsia="Times New Roman" w:hAnsi="David" w:cs="David"/>
          <w:sz w:val="24"/>
          <w:szCs w:val="24"/>
          <w:lang w:eastAsia="he-IL"/>
        </w:rPr>
        <w:t xml:space="preserve"> </w:t>
      </w:r>
    </w:p>
    <w:p w14:paraId="6E862642" w14:textId="77777777" w:rsidR="003D0100" w:rsidRPr="001E13AC" w:rsidRDefault="003D0100" w:rsidP="001E13AC">
      <w:pPr>
        <w:spacing w:before="120" w:after="120" w:line="360" w:lineRule="auto"/>
        <w:rPr>
          <w:rFonts w:ascii="David" w:hAnsi="David" w:cs="David"/>
          <w:sz w:val="24"/>
          <w:szCs w:val="24"/>
          <w:rtl/>
        </w:rPr>
      </w:pPr>
    </w:p>
    <w:p w14:paraId="2B769AE1" w14:textId="77777777" w:rsidR="003D0100" w:rsidRPr="001E13AC" w:rsidRDefault="003D0100" w:rsidP="001E13AC">
      <w:pPr>
        <w:spacing w:before="120" w:after="120" w:line="360" w:lineRule="auto"/>
        <w:jc w:val="both"/>
        <w:rPr>
          <w:rFonts w:ascii="David" w:hAnsi="David" w:cs="David"/>
          <w:sz w:val="24"/>
          <w:szCs w:val="24"/>
          <w:rtl/>
        </w:rPr>
      </w:pPr>
    </w:p>
    <w:p w14:paraId="0020689B" w14:textId="77777777" w:rsidR="003D0100" w:rsidRPr="001E13AC" w:rsidRDefault="003D0100" w:rsidP="001E13AC">
      <w:pPr>
        <w:spacing w:before="120" w:after="120" w:line="360" w:lineRule="auto"/>
        <w:rPr>
          <w:rFonts w:ascii="David" w:hAnsi="David" w:cs="David"/>
          <w:sz w:val="24"/>
          <w:szCs w:val="24"/>
          <w:rtl/>
        </w:rPr>
      </w:pPr>
    </w:p>
    <w:p w14:paraId="7659C4FE" w14:textId="77777777" w:rsidR="003D0100" w:rsidRPr="001E13AC" w:rsidRDefault="003D0100" w:rsidP="001E13AC">
      <w:pPr>
        <w:pStyle w:val="Para2"/>
        <w:spacing w:after="120" w:line="360" w:lineRule="auto"/>
        <w:jc w:val="right"/>
        <w:rPr>
          <w:rFonts w:ascii="David" w:hAnsi="David"/>
        </w:rPr>
      </w:pPr>
      <w:r w:rsidRPr="001E13AC">
        <w:rPr>
          <w:rFonts w:ascii="David" w:hAnsi="David"/>
          <w:rtl/>
        </w:rPr>
        <w:t>ועדת המכרזים</w:t>
      </w:r>
    </w:p>
    <w:p w14:paraId="6CE73770" w14:textId="77777777" w:rsidR="003D0100" w:rsidRPr="001E13AC" w:rsidRDefault="003D0100" w:rsidP="001E13AC">
      <w:pPr>
        <w:spacing w:before="120" w:after="120" w:line="360" w:lineRule="auto"/>
        <w:rPr>
          <w:rFonts w:ascii="David" w:hAnsi="David" w:cs="David"/>
          <w:sz w:val="24"/>
          <w:szCs w:val="24"/>
        </w:rPr>
      </w:pPr>
    </w:p>
    <w:p w14:paraId="3B3716B2" w14:textId="48722FC1" w:rsidR="003D0100" w:rsidRPr="001E13AC" w:rsidRDefault="003D0100" w:rsidP="001E13AC">
      <w:pPr>
        <w:spacing w:before="120" w:after="120" w:line="360" w:lineRule="auto"/>
        <w:rPr>
          <w:rFonts w:ascii="David" w:hAnsi="David" w:cs="David"/>
          <w:b/>
          <w:bCs/>
          <w:sz w:val="24"/>
          <w:szCs w:val="24"/>
          <w:rtl/>
        </w:rPr>
      </w:pPr>
    </w:p>
    <w:p w14:paraId="5F9ED115" w14:textId="77777777" w:rsidR="003D0100" w:rsidRPr="0023552C" w:rsidRDefault="003D0100" w:rsidP="0023552C">
      <w:pPr>
        <w:spacing w:before="120" w:after="120" w:line="360" w:lineRule="auto"/>
        <w:rPr>
          <w:rFonts w:ascii="David" w:hAnsi="David" w:cs="David"/>
          <w:b/>
          <w:bCs/>
          <w:sz w:val="24"/>
          <w:szCs w:val="24"/>
          <w:rtl/>
        </w:rPr>
      </w:pPr>
    </w:p>
    <w:sectPr w:rsidR="003D0100" w:rsidRPr="0023552C" w:rsidSect="00287978">
      <w:footerReference w:type="default" r:id="rId11"/>
      <w:pgSz w:w="16838" w:h="11906" w:orient="landscape"/>
      <w:pgMar w:top="1134" w:right="1134" w:bottom="1134" w:left="1134"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DFEF2E" w14:textId="77777777" w:rsidR="00456D95" w:rsidRDefault="00456D95" w:rsidP="00287978">
      <w:pPr>
        <w:spacing w:after="0" w:line="240" w:lineRule="auto"/>
      </w:pPr>
      <w:r>
        <w:separator/>
      </w:r>
    </w:p>
  </w:endnote>
  <w:endnote w:type="continuationSeparator" w:id="0">
    <w:p w14:paraId="2E860566" w14:textId="77777777" w:rsidR="00456D95" w:rsidRDefault="00456D95" w:rsidP="002879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43465668"/>
      <w:docPartObj>
        <w:docPartGallery w:val="Page Numbers (Bottom of Page)"/>
        <w:docPartUnique/>
      </w:docPartObj>
    </w:sdtPr>
    <w:sdtEndPr/>
    <w:sdtContent>
      <w:p w14:paraId="3FB93727" w14:textId="0702EF20" w:rsidR="00287978" w:rsidRDefault="00287978">
        <w:pPr>
          <w:pStyle w:val="ac"/>
          <w:jc w:val="center"/>
        </w:pPr>
        <w:r>
          <w:fldChar w:fldCharType="begin"/>
        </w:r>
        <w:r>
          <w:instrText>PAGE   \* MERGEFORMAT</w:instrText>
        </w:r>
        <w:r>
          <w:fldChar w:fldCharType="separate"/>
        </w:r>
        <w:r>
          <w:rPr>
            <w:rtl/>
            <w:lang w:val="he-IL"/>
          </w:rPr>
          <w:t>2</w:t>
        </w:r>
        <w:r>
          <w:fldChar w:fldCharType="end"/>
        </w:r>
      </w:p>
    </w:sdtContent>
  </w:sdt>
  <w:p w14:paraId="08E063E6" w14:textId="77777777" w:rsidR="00287978" w:rsidRDefault="00287978">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3C7465" w14:textId="77777777" w:rsidR="00456D95" w:rsidRDefault="00456D95" w:rsidP="00287978">
      <w:pPr>
        <w:spacing w:after="0" w:line="240" w:lineRule="auto"/>
      </w:pPr>
      <w:r>
        <w:separator/>
      </w:r>
    </w:p>
  </w:footnote>
  <w:footnote w:type="continuationSeparator" w:id="0">
    <w:p w14:paraId="366DC584" w14:textId="77777777" w:rsidR="00456D95" w:rsidRDefault="00456D95" w:rsidP="0028797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891F2C"/>
    <w:multiLevelType w:val="hybridMultilevel"/>
    <w:tmpl w:val="AC4C9444"/>
    <w:lvl w:ilvl="0" w:tplc="6196375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EED2FCD"/>
    <w:multiLevelType w:val="hybridMultilevel"/>
    <w:tmpl w:val="A6A8EB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 w15:restartNumberingAfterBreak="0">
    <w:nsid w:val="7EB35E7C"/>
    <w:multiLevelType w:val="hybridMultilevel"/>
    <w:tmpl w:val="80C82174"/>
    <w:lvl w:ilvl="0" w:tplc="2EA4D5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4D37"/>
    <w:rsid w:val="0001336E"/>
    <w:rsid w:val="00036578"/>
    <w:rsid w:val="000A3997"/>
    <w:rsid w:val="000D0345"/>
    <w:rsid w:val="001013A8"/>
    <w:rsid w:val="00102176"/>
    <w:rsid w:val="001039CC"/>
    <w:rsid w:val="00104F27"/>
    <w:rsid w:val="00114C1E"/>
    <w:rsid w:val="001C77D5"/>
    <w:rsid w:val="001E13AC"/>
    <w:rsid w:val="0023552C"/>
    <w:rsid w:val="00247D84"/>
    <w:rsid w:val="00275F1F"/>
    <w:rsid w:val="00287978"/>
    <w:rsid w:val="002969A6"/>
    <w:rsid w:val="002B2EE6"/>
    <w:rsid w:val="002B47AF"/>
    <w:rsid w:val="002E0995"/>
    <w:rsid w:val="00315803"/>
    <w:rsid w:val="00322508"/>
    <w:rsid w:val="003451E2"/>
    <w:rsid w:val="0036591C"/>
    <w:rsid w:val="003A701D"/>
    <w:rsid w:val="003D0100"/>
    <w:rsid w:val="00402383"/>
    <w:rsid w:val="004325B1"/>
    <w:rsid w:val="00445597"/>
    <w:rsid w:val="00456D95"/>
    <w:rsid w:val="00465D2E"/>
    <w:rsid w:val="00470CF9"/>
    <w:rsid w:val="004909A4"/>
    <w:rsid w:val="00494BFD"/>
    <w:rsid w:val="004963F7"/>
    <w:rsid w:val="004B6596"/>
    <w:rsid w:val="004B6DE2"/>
    <w:rsid w:val="004C7E92"/>
    <w:rsid w:val="004D33C6"/>
    <w:rsid w:val="004F732F"/>
    <w:rsid w:val="00506035"/>
    <w:rsid w:val="00540255"/>
    <w:rsid w:val="00561F73"/>
    <w:rsid w:val="005A7FF2"/>
    <w:rsid w:val="005C5660"/>
    <w:rsid w:val="005C6B43"/>
    <w:rsid w:val="005E4A11"/>
    <w:rsid w:val="005F4E7A"/>
    <w:rsid w:val="006138FD"/>
    <w:rsid w:val="00630200"/>
    <w:rsid w:val="00654FB2"/>
    <w:rsid w:val="00664770"/>
    <w:rsid w:val="00671A07"/>
    <w:rsid w:val="00692A03"/>
    <w:rsid w:val="006A0344"/>
    <w:rsid w:val="006A4A57"/>
    <w:rsid w:val="007879B1"/>
    <w:rsid w:val="007C126B"/>
    <w:rsid w:val="007C513D"/>
    <w:rsid w:val="007F73CC"/>
    <w:rsid w:val="0080706F"/>
    <w:rsid w:val="00814D37"/>
    <w:rsid w:val="00815870"/>
    <w:rsid w:val="00844ECC"/>
    <w:rsid w:val="00850AF9"/>
    <w:rsid w:val="00862D4B"/>
    <w:rsid w:val="008A29C1"/>
    <w:rsid w:val="008B009F"/>
    <w:rsid w:val="008D311E"/>
    <w:rsid w:val="008D5E8C"/>
    <w:rsid w:val="00900401"/>
    <w:rsid w:val="00902D0E"/>
    <w:rsid w:val="0091569C"/>
    <w:rsid w:val="00924665"/>
    <w:rsid w:val="0094302E"/>
    <w:rsid w:val="009435E9"/>
    <w:rsid w:val="009437EB"/>
    <w:rsid w:val="009453C1"/>
    <w:rsid w:val="009B50E2"/>
    <w:rsid w:val="009F1FDC"/>
    <w:rsid w:val="00A110B0"/>
    <w:rsid w:val="00A41B76"/>
    <w:rsid w:val="00A435DF"/>
    <w:rsid w:val="00A57ED6"/>
    <w:rsid w:val="00A7731C"/>
    <w:rsid w:val="00A80F89"/>
    <w:rsid w:val="00A853C4"/>
    <w:rsid w:val="00AC56A2"/>
    <w:rsid w:val="00AD648F"/>
    <w:rsid w:val="00AE54C6"/>
    <w:rsid w:val="00B0155A"/>
    <w:rsid w:val="00B16475"/>
    <w:rsid w:val="00B34C8B"/>
    <w:rsid w:val="00B85FEC"/>
    <w:rsid w:val="00BB6313"/>
    <w:rsid w:val="00BE45C3"/>
    <w:rsid w:val="00C04414"/>
    <w:rsid w:val="00C54AD4"/>
    <w:rsid w:val="00CC27D3"/>
    <w:rsid w:val="00CC4566"/>
    <w:rsid w:val="00CD6C16"/>
    <w:rsid w:val="00D05B5F"/>
    <w:rsid w:val="00D309BE"/>
    <w:rsid w:val="00D31A9E"/>
    <w:rsid w:val="00D576EF"/>
    <w:rsid w:val="00D60E5D"/>
    <w:rsid w:val="00D63309"/>
    <w:rsid w:val="00D752FB"/>
    <w:rsid w:val="00D8691B"/>
    <w:rsid w:val="00DA5B1C"/>
    <w:rsid w:val="00DA7147"/>
    <w:rsid w:val="00DB67D8"/>
    <w:rsid w:val="00DF444E"/>
    <w:rsid w:val="00DF6B74"/>
    <w:rsid w:val="00E101BF"/>
    <w:rsid w:val="00E174FD"/>
    <w:rsid w:val="00E20266"/>
    <w:rsid w:val="00E3190E"/>
    <w:rsid w:val="00E55BD4"/>
    <w:rsid w:val="00E5714C"/>
    <w:rsid w:val="00E646E8"/>
    <w:rsid w:val="00E66C7B"/>
    <w:rsid w:val="00E75D3B"/>
    <w:rsid w:val="00EC6892"/>
    <w:rsid w:val="00EE1938"/>
    <w:rsid w:val="00F00937"/>
    <w:rsid w:val="00F17DF6"/>
    <w:rsid w:val="00F416ED"/>
    <w:rsid w:val="00F42947"/>
    <w:rsid w:val="00F54C96"/>
    <w:rsid w:val="00F73B68"/>
    <w:rsid w:val="00FB19FA"/>
    <w:rsid w:val="00FE4AB9"/>
    <w:rsid w:val="00FE4D2C"/>
    <w:rsid w:val="00FF7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6C0D01"/>
  <w15:chartTrackingRefBased/>
  <w15:docId w15:val="{B3D41531-3348-4A97-97C3-3D1E3458C1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0"/>
    <w:uiPriority w:val="9"/>
    <w:qFormat/>
    <w:rsid w:val="003D0100"/>
    <w:pPr>
      <w:keepNext/>
      <w:spacing w:before="240" w:after="60" w:line="276" w:lineRule="auto"/>
      <w:jc w:val="center"/>
      <w:outlineLvl w:val="0"/>
    </w:pPr>
    <w:rPr>
      <w:rFonts w:ascii="Cambria" w:eastAsia="Times New Roman" w:hAnsi="Cambria" w:cs="David"/>
      <w:b/>
      <w:bCs/>
      <w:kern w:val="32"/>
      <w:sz w:val="32"/>
      <w:szCs w:val="32"/>
    </w:rPr>
  </w:style>
  <w:style w:type="paragraph" w:styleId="2">
    <w:name w:val="heading 2"/>
    <w:basedOn w:val="a"/>
    <w:next w:val="a"/>
    <w:link w:val="20"/>
    <w:uiPriority w:val="9"/>
    <w:unhideWhenUsed/>
    <w:qFormat/>
    <w:rsid w:val="003D0100"/>
    <w:pPr>
      <w:keepNext/>
      <w:spacing w:before="240" w:after="60" w:line="276" w:lineRule="auto"/>
      <w:jc w:val="center"/>
      <w:outlineLvl w:val="1"/>
    </w:pPr>
    <w:rPr>
      <w:rFonts w:ascii="Cambria" w:eastAsia="Times New Roman" w:hAnsi="Cambria" w:cs="David"/>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73B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annotation reference"/>
    <w:basedOn w:val="a0"/>
    <w:uiPriority w:val="99"/>
    <w:semiHidden/>
    <w:unhideWhenUsed/>
    <w:rsid w:val="00AC56A2"/>
    <w:rPr>
      <w:sz w:val="16"/>
      <w:szCs w:val="16"/>
    </w:rPr>
  </w:style>
  <w:style w:type="paragraph" w:styleId="a5">
    <w:name w:val="annotation text"/>
    <w:basedOn w:val="a"/>
    <w:link w:val="a6"/>
    <w:uiPriority w:val="99"/>
    <w:semiHidden/>
    <w:unhideWhenUsed/>
    <w:rsid w:val="00AC56A2"/>
    <w:pPr>
      <w:spacing w:line="240" w:lineRule="auto"/>
    </w:pPr>
    <w:rPr>
      <w:sz w:val="20"/>
      <w:szCs w:val="20"/>
    </w:rPr>
  </w:style>
  <w:style w:type="character" w:customStyle="1" w:styleId="a6">
    <w:name w:val="טקסט הערה תו"/>
    <w:basedOn w:val="a0"/>
    <w:link w:val="a5"/>
    <w:uiPriority w:val="99"/>
    <w:semiHidden/>
    <w:rsid w:val="00AC56A2"/>
    <w:rPr>
      <w:sz w:val="20"/>
      <w:szCs w:val="20"/>
    </w:rPr>
  </w:style>
  <w:style w:type="paragraph" w:styleId="a7">
    <w:name w:val="annotation subject"/>
    <w:basedOn w:val="a5"/>
    <w:next w:val="a5"/>
    <w:link w:val="a8"/>
    <w:uiPriority w:val="99"/>
    <w:semiHidden/>
    <w:unhideWhenUsed/>
    <w:rsid w:val="00AC56A2"/>
    <w:rPr>
      <w:b/>
      <w:bCs/>
    </w:rPr>
  </w:style>
  <w:style w:type="character" w:customStyle="1" w:styleId="a8">
    <w:name w:val="נושא הערה תו"/>
    <w:basedOn w:val="a6"/>
    <w:link w:val="a7"/>
    <w:uiPriority w:val="99"/>
    <w:semiHidden/>
    <w:rsid w:val="00AC56A2"/>
    <w:rPr>
      <w:b/>
      <w:bCs/>
      <w:sz w:val="20"/>
      <w:szCs w:val="20"/>
    </w:rPr>
  </w:style>
  <w:style w:type="paragraph" w:styleId="a9">
    <w:name w:val="Revision"/>
    <w:hidden/>
    <w:uiPriority w:val="99"/>
    <w:semiHidden/>
    <w:rsid w:val="00AC56A2"/>
    <w:pPr>
      <w:spacing w:after="0" w:line="240" w:lineRule="auto"/>
    </w:pPr>
  </w:style>
  <w:style w:type="paragraph" w:styleId="aa">
    <w:name w:val="header"/>
    <w:basedOn w:val="a"/>
    <w:link w:val="ab"/>
    <w:uiPriority w:val="99"/>
    <w:unhideWhenUsed/>
    <w:rsid w:val="00287978"/>
    <w:pPr>
      <w:tabs>
        <w:tab w:val="center" w:pos="4153"/>
        <w:tab w:val="right" w:pos="8306"/>
      </w:tabs>
      <w:spacing w:after="0" w:line="240" w:lineRule="auto"/>
    </w:pPr>
  </w:style>
  <w:style w:type="character" w:customStyle="1" w:styleId="ab">
    <w:name w:val="כותרת עליונה תו"/>
    <w:basedOn w:val="a0"/>
    <w:link w:val="aa"/>
    <w:uiPriority w:val="99"/>
    <w:rsid w:val="00287978"/>
  </w:style>
  <w:style w:type="paragraph" w:styleId="ac">
    <w:name w:val="footer"/>
    <w:basedOn w:val="a"/>
    <w:link w:val="ad"/>
    <w:uiPriority w:val="99"/>
    <w:unhideWhenUsed/>
    <w:rsid w:val="00287978"/>
    <w:pPr>
      <w:tabs>
        <w:tab w:val="center" w:pos="4153"/>
        <w:tab w:val="right" w:pos="8306"/>
      </w:tabs>
      <w:spacing w:after="0" w:line="240" w:lineRule="auto"/>
    </w:pPr>
  </w:style>
  <w:style w:type="character" w:customStyle="1" w:styleId="ad">
    <w:name w:val="כותרת תחתונה תו"/>
    <w:basedOn w:val="a0"/>
    <w:link w:val="ac"/>
    <w:uiPriority w:val="99"/>
    <w:rsid w:val="00287978"/>
  </w:style>
  <w:style w:type="paragraph" w:styleId="ae">
    <w:name w:val="List Paragraph"/>
    <w:basedOn w:val="a"/>
    <w:uiPriority w:val="34"/>
    <w:qFormat/>
    <w:rsid w:val="008D311E"/>
    <w:pPr>
      <w:ind w:left="720"/>
      <w:contextualSpacing/>
    </w:pPr>
  </w:style>
  <w:style w:type="character" w:styleId="Hyperlink">
    <w:name w:val="Hyperlink"/>
    <w:basedOn w:val="a0"/>
    <w:uiPriority w:val="99"/>
    <w:semiHidden/>
    <w:unhideWhenUsed/>
    <w:rsid w:val="0023552C"/>
    <w:rPr>
      <w:color w:val="0563C1"/>
      <w:u w:val="single"/>
    </w:rPr>
  </w:style>
  <w:style w:type="character" w:customStyle="1" w:styleId="10">
    <w:name w:val="כותרת 1 תו"/>
    <w:basedOn w:val="a0"/>
    <w:link w:val="1"/>
    <w:uiPriority w:val="9"/>
    <w:rsid w:val="003D0100"/>
    <w:rPr>
      <w:rFonts w:ascii="Cambria" w:eastAsia="Times New Roman" w:hAnsi="Cambria" w:cs="David"/>
      <w:b/>
      <w:bCs/>
      <w:kern w:val="32"/>
      <w:sz w:val="32"/>
      <w:szCs w:val="32"/>
    </w:rPr>
  </w:style>
  <w:style w:type="character" w:customStyle="1" w:styleId="20">
    <w:name w:val="כותרת 2 תו"/>
    <w:basedOn w:val="a0"/>
    <w:link w:val="2"/>
    <w:uiPriority w:val="9"/>
    <w:rsid w:val="003D0100"/>
    <w:rPr>
      <w:rFonts w:ascii="Cambria" w:eastAsia="Times New Roman" w:hAnsi="Cambria" w:cs="David"/>
      <w:b/>
      <w:bCs/>
      <w:sz w:val="28"/>
      <w:szCs w:val="28"/>
    </w:rPr>
  </w:style>
  <w:style w:type="paragraph" w:customStyle="1" w:styleId="NumberList0">
    <w:name w:val="Number List 0"/>
    <w:basedOn w:val="a"/>
    <w:rsid w:val="003D0100"/>
    <w:pPr>
      <w:numPr>
        <w:numId w:val="4"/>
      </w:numPr>
      <w:spacing w:before="120" w:after="0" w:line="320" w:lineRule="exact"/>
      <w:jc w:val="both"/>
    </w:pPr>
    <w:rPr>
      <w:rFonts w:ascii="Times New Roman" w:eastAsia="Times New Roman" w:hAnsi="Times New Roman" w:cs="David"/>
      <w:sz w:val="24"/>
      <w:szCs w:val="24"/>
      <w:lang w:eastAsia="he-IL"/>
    </w:rPr>
  </w:style>
  <w:style w:type="paragraph" w:customStyle="1" w:styleId="Para2">
    <w:name w:val="Para2"/>
    <w:basedOn w:val="a"/>
    <w:qFormat/>
    <w:rsid w:val="003D0100"/>
    <w:pPr>
      <w:spacing w:before="120" w:after="0" w:line="320" w:lineRule="exact"/>
      <w:ind w:left="720"/>
      <w:jc w:val="both"/>
    </w:pPr>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5350109">
      <w:bodyDiv w:val="1"/>
      <w:marLeft w:val="0"/>
      <w:marRight w:val="0"/>
      <w:marTop w:val="0"/>
      <w:marBottom w:val="0"/>
      <w:divBdr>
        <w:top w:val="none" w:sz="0" w:space="0" w:color="auto"/>
        <w:left w:val="none" w:sz="0" w:space="0" w:color="auto"/>
        <w:bottom w:val="none" w:sz="0" w:space="0" w:color="auto"/>
        <w:right w:val="none" w:sz="0" w:space="0" w:color="auto"/>
      </w:divBdr>
    </w:div>
    <w:div w:id="2009091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faq/signup_sso_faq"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gov.il/he/Departments/publications/Call_for_bids/tender-97-23" TargetMode="External"/><Relationship Id="rId4" Type="http://schemas.openxmlformats.org/officeDocument/2006/relationships/settings" Target="settings.xml"/><Relationship Id="rId9" Type="http://schemas.openxmlformats.org/officeDocument/2006/relationships/hyperlink" Target="https://merkava.mrp.gov.il/tenders/gate/index.html?bid_object_id=4000579318"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86BBF0-CBF4-4CD2-9B98-69B40F34CE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13</Pages>
  <Words>2369</Words>
  <Characters>11848</Characters>
  <Application>Microsoft Office Word</Application>
  <DocSecurity>0</DocSecurity>
  <Lines>98</Lines>
  <Paragraphs>28</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14189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Uzi Naim</cp:lastModifiedBy>
  <cp:revision>3</cp:revision>
  <dcterms:created xsi:type="dcterms:W3CDTF">2023-12-17T14:31:00Z</dcterms:created>
  <dcterms:modified xsi:type="dcterms:W3CDTF">2023-12-17T14:34:00Z</dcterms:modified>
</cp:coreProperties>
</file>